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7236" w14:textId="77777777" w:rsidR="00E03056" w:rsidRDefault="00E03056" w:rsidP="0079537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rPr>
          <w:rFonts w:ascii="Arial" w:eastAsia="Calibri" w:hAnsi="Arial" w:cs="Arial"/>
          <w:b/>
          <w:bCs/>
          <w:color w:val="000000"/>
          <w:u w:color="000000"/>
          <w:bdr w:val="nil"/>
          <w:lang w:eastAsia="nl-NL"/>
        </w:rPr>
      </w:pPr>
      <w:r w:rsidRPr="00D107F3">
        <w:rPr>
          <w:rFonts w:ascii="Arial" w:eastAsia="Calibri" w:hAnsi="Arial" w:cs="Arial"/>
          <w:b/>
          <w:bCs/>
          <w:noProof/>
          <w:color w:val="000000"/>
          <w:u w:color="000000"/>
          <w:bdr w:val="nil"/>
          <w:lang w:eastAsia="nl-NL"/>
        </w:rPr>
        <w:drawing>
          <wp:anchor distT="57150" distB="57150" distL="57150" distR="57150" simplePos="0" relativeHeight="251659264" behindDoc="0" locked="0" layoutInCell="1" allowOverlap="1" wp14:anchorId="75C661AF" wp14:editId="569E762D">
            <wp:simplePos x="0" y="0"/>
            <wp:positionH relativeFrom="margin">
              <wp:posOffset>-528320</wp:posOffset>
            </wp:positionH>
            <wp:positionV relativeFrom="page">
              <wp:posOffset>428625</wp:posOffset>
            </wp:positionV>
            <wp:extent cx="1590675" cy="1104900"/>
            <wp:effectExtent l="0" t="0" r="9525"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590675" cy="1104900"/>
                    </a:xfrm>
                    <a:prstGeom prst="rect">
                      <a:avLst/>
                    </a:prstGeom>
                    <a:ln w="12700" cap="flat">
                      <a:noFill/>
                      <a:miter lim="400000"/>
                    </a:ln>
                    <a:effectLst/>
                  </pic:spPr>
                </pic:pic>
              </a:graphicData>
            </a:graphic>
            <wp14:sizeRelV relativeFrom="margin">
              <wp14:pctHeight>0</wp14:pctHeight>
            </wp14:sizeRelV>
          </wp:anchor>
        </w:drawing>
      </w:r>
      <w:r w:rsidR="0079537D">
        <w:rPr>
          <w:rFonts w:ascii="Arial" w:eastAsia="Calibri" w:hAnsi="Arial" w:cs="Arial"/>
          <w:b/>
          <w:bCs/>
          <w:color w:val="000000"/>
          <w:u w:color="000000"/>
          <w:bdr w:val="nil"/>
          <w:lang w:eastAsia="nl-NL"/>
        </w:rPr>
        <w:tab/>
      </w:r>
      <w:r w:rsidR="0079537D">
        <w:rPr>
          <w:rFonts w:ascii="Arial" w:eastAsia="Calibri" w:hAnsi="Arial" w:cs="Arial"/>
          <w:b/>
          <w:bCs/>
          <w:color w:val="000000"/>
          <w:u w:color="000000"/>
          <w:bdr w:val="nil"/>
          <w:lang w:eastAsia="nl-NL"/>
        </w:rPr>
        <w:tab/>
      </w:r>
    </w:p>
    <w:p w14:paraId="201089FD" w14:textId="77777777" w:rsidR="00E03056" w:rsidRDefault="00E03056" w:rsidP="0079537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rPr>
          <w:rFonts w:ascii="Arial" w:eastAsia="Calibri" w:hAnsi="Arial" w:cs="Arial"/>
          <w:b/>
          <w:bCs/>
          <w:color w:val="000000"/>
          <w:u w:color="000000"/>
          <w:bdr w:val="nil"/>
          <w:lang w:eastAsia="nl-NL"/>
        </w:rPr>
      </w:pPr>
    </w:p>
    <w:p w14:paraId="358A78DE" w14:textId="77777777" w:rsidR="00E03056" w:rsidRDefault="00E03056" w:rsidP="0079537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rPr>
          <w:rFonts w:ascii="Arial" w:eastAsia="Calibri" w:hAnsi="Arial" w:cs="Arial"/>
          <w:b/>
          <w:bCs/>
          <w:color w:val="000000"/>
          <w:u w:color="000000"/>
          <w:bdr w:val="nil"/>
          <w:lang w:eastAsia="nl-NL"/>
        </w:rPr>
      </w:pPr>
    </w:p>
    <w:p w14:paraId="1C4B9AD7" w14:textId="77777777" w:rsidR="00E03056" w:rsidRDefault="00E03056" w:rsidP="0079537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rPr>
          <w:rFonts w:ascii="Arial" w:eastAsia="Calibri" w:hAnsi="Arial" w:cs="Arial"/>
          <w:b/>
          <w:bCs/>
          <w:color w:val="000000"/>
          <w:u w:color="000000"/>
          <w:bdr w:val="nil"/>
          <w:lang w:eastAsia="nl-NL"/>
        </w:rPr>
      </w:pPr>
      <w:r>
        <w:rPr>
          <w:rFonts w:ascii="Arial" w:eastAsia="Calibri" w:hAnsi="Arial" w:cs="Arial"/>
          <w:b/>
          <w:bCs/>
          <w:color w:val="000000"/>
          <w:u w:color="000000"/>
          <w:bdr w:val="nil"/>
          <w:lang w:eastAsia="nl-NL"/>
        </w:rPr>
        <w:tab/>
      </w:r>
      <w:r>
        <w:rPr>
          <w:rFonts w:ascii="Arial" w:eastAsia="Calibri" w:hAnsi="Arial" w:cs="Arial"/>
          <w:b/>
          <w:bCs/>
          <w:color w:val="000000"/>
          <w:u w:color="000000"/>
          <w:bdr w:val="nil"/>
          <w:lang w:eastAsia="nl-NL"/>
        </w:rPr>
        <w:tab/>
      </w:r>
      <w:r>
        <w:rPr>
          <w:rFonts w:ascii="Arial" w:eastAsia="Calibri" w:hAnsi="Arial" w:cs="Arial"/>
          <w:b/>
          <w:bCs/>
          <w:color w:val="000000"/>
          <w:u w:color="000000"/>
          <w:bdr w:val="nil"/>
          <w:lang w:eastAsia="nl-NL"/>
        </w:rPr>
        <w:tab/>
      </w:r>
    </w:p>
    <w:p w14:paraId="1B7FFACE" w14:textId="77777777" w:rsidR="0079537D" w:rsidRPr="00E03056" w:rsidRDefault="0079537D" w:rsidP="00E0305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jc w:val="center"/>
        <w:rPr>
          <w:rFonts w:ascii="Arial" w:eastAsia="Calibri" w:hAnsi="Arial" w:cs="Arial"/>
          <w:b/>
          <w:bCs/>
          <w:color w:val="000000"/>
          <w:sz w:val="24"/>
          <w:szCs w:val="24"/>
          <w:u w:color="000000"/>
          <w:bdr w:val="nil"/>
          <w:lang w:eastAsia="nl-NL"/>
        </w:rPr>
      </w:pPr>
      <w:r w:rsidRPr="00E03056">
        <w:rPr>
          <w:rFonts w:ascii="Arial" w:eastAsia="Calibri" w:hAnsi="Arial" w:cs="Arial"/>
          <w:b/>
          <w:bCs/>
          <w:color w:val="000000"/>
          <w:sz w:val="24"/>
          <w:szCs w:val="24"/>
          <w:u w:color="000000"/>
          <w:bdr w:val="nil"/>
          <w:lang w:eastAsia="nl-NL"/>
        </w:rPr>
        <w:t>Wedstrijdreglement</w:t>
      </w:r>
    </w:p>
    <w:p w14:paraId="17C57C5E" w14:textId="77777777" w:rsidR="0079537D" w:rsidRPr="00D107F3" w:rsidRDefault="0079537D" w:rsidP="0079537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ind w:firstLine="708"/>
        <w:rPr>
          <w:rFonts w:ascii="Calibri" w:eastAsia="Calibri" w:hAnsi="Calibri" w:cs="Calibri"/>
          <w:b/>
          <w:bCs/>
          <w:color w:val="000000"/>
          <w:u w:color="000000"/>
          <w:bdr w:val="nil"/>
          <w:lang w:eastAsia="nl-NL"/>
        </w:rPr>
      </w:pPr>
    </w:p>
    <w:p w14:paraId="0E40D939" w14:textId="77777777" w:rsidR="00B76BAF" w:rsidRPr="00B76BAF" w:rsidRDefault="00B76BAF" w:rsidP="00B76BAF">
      <w:pPr>
        <w:numPr>
          <w:ilvl w:val="0"/>
          <w:numId w:val="1"/>
        </w:numPr>
        <w:spacing w:before="100" w:beforeAutospacing="1" w:after="100" w:afterAutospacing="1" w:line="240" w:lineRule="auto"/>
        <w:rPr>
          <w:rFonts w:ascii="Arial" w:eastAsia="Times New Roman" w:hAnsi="Arial" w:cs="Arial"/>
          <w:lang w:eastAsia="nl-NL"/>
        </w:rPr>
      </w:pPr>
      <w:r w:rsidRPr="00B76BAF">
        <w:rPr>
          <w:rFonts w:ascii="Arial" w:eastAsia="Times New Roman" w:hAnsi="Arial" w:cs="Arial"/>
          <w:b/>
          <w:bCs/>
          <w:lang w:eastAsia="nl-NL"/>
        </w:rPr>
        <w:t>Algemeen</w:t>
      </w:r>
    </w:p>
    <w:p w14:paraId="68DA2696" w14:textId="77777777" w:rsidR="00B76BAF" w:rsidRDefault="00B76BAF" w:rsidP="00B60E42">
      <w:pPr>
        <w:pStyle w:val="Lijstalinea"/>
        <w:numPr>
          <w:ilvl w:val="0"/>
          <w:numId w:val="14"/>
        </w:numPr>
        <w:spacing w:before="100" w:beforeAutospacing="1" w:after="100" w:afterAutospacing="1" w:line="240" w:lineRule="auto"/>
        <w:rPr>
          <w:rFonts w:ascii="Arial" w:eastAsia="Times New Roman" w:hAnsi="Arial" w:cs="Arial"/>
          <w:lang w:eastAsia="nl-NL"/>
        </w:rPr>
      </w:pPr>
      <w:r w:rsidRPr="00B60E42">
        <w:rPr>
          <w:rFonts w:ascii="Arial" w:eastAsia="Times New Roman" w:hAnsi="Arial" w:cs="Arial"/>
          <w:lang w:eastAsia="nl-NL"/>
        </w:rPr>
        <w:t xml:space="preserve">Dit reglement geldt voor alle wedstrijden georganiseerd door </w:t>
      </w:r>
      <w:r w:rsidR="00B60E42" w:rsidRPr="00B60E42">
        <w:rPr>
          <w:rFonts w:ascii="Arial" w:eastAsia="Times New Roman" w:hAnsi="Arial" w:cs="Arial"/>
          <w:lang w:eastAsia="nl-NL"/>
        </w:rPr>
        <w:t xml:space="preserve">Bridgeclub Montferland </w:t>
      </w:r>
      <w:r w:rsidRPr="00B60E42">
        <w:rPr>
          <w:rFonts w:ascii="Arial" w:eastAsia="Times New Roman" w:hAnsi="Arial" w:cs="Arial"/>
          <w:lang w:eastAsia="nl-NL"/>
        </w:rPr>
        <w:t>(hierna</w:t>
      </w:r>
      <w:r w:rsidR="00B60E42" w:rsidRPr="00B60E42">
        <w:rPr>
          <w:rFonts w:ascii="Arial" w:eastAsia="Times New Roman" w:hAnsi="Arial" w:cs="Arial"/>
          <w:lang w:eastAsia="nl-NL"/>
        </w:rPr>
        <w:t xml:space="preserve"> aangeduid als ‘de vereniging’).</w:t>
      </w:r>
    </w:p>
    <w:p w14:paraId="14074241" w14:textId="77777777" w:rsidR="00C92610" w:rsidRPr="00B60E42" w:rsidRDefault="00C92610" w:rsidP="00C92610">
      <w:pPr>
        <w:pStyle w:val="Lijstalinea"/>
        <w:spacing w:before="100" w:beforeAutospacing="1" w:after="100" w:afterAutospacing="1" w:line="240" w:lineRule="auto"/>
        <w:rPr>
          <w:rFonts w:ascii="Arial" w:eastAsia="Times New Roman" w:hAnsi="Arial" w:cs="Arial"/>
          <w:lang w:eastAsia="nl-NL"/>
        </w:rPr>
      </w:pPr>
    </w:p>
    <w:p w14:paraId="75857174" w14:textId="77777777" w:rsidR="00B76BAF" w:rsidRPr="00C92610" w:rsidRDefault="00B76BAF" w:rsidP="00C92610">
      <w:pPr>
        <w:pStyle w:val="Lijstalinea"/>
        <w:numPr>
          <w:ilvl w:val="0"/>
          <w:numId w:val="14"/>
        </w:numPr>
        <w:spacing w:before="100" w:beforeAutospacing="1" w:after="100" w:afterAutospacing="1" w:line="240" w:lineRule="auto"/>
        <w:rPr>
          <w:rFonts w:ascii="Arial" w:eastAsia="Times New Roman" w:hAnsi="Arial" w:cs="Arial"/>
          <w:lang w:eastAsia="nl-NL"/>
        </w:rPr>
      </w:pPr>
      <w:r w:rsidRPr="00C92610">
        <w:rPr>
          <w:rFonts w:ascii="Arial" w:eastAsia="Times New Roman" w:hAnsi="Arial" w:cs="Arial"/>
          <w:lang w:eastAsia="nl-NL"/>
        </w:rPr>
        <w:t>De wedstrijden van de vereniging worden in beginsel gespeeld volgens de reglementen vastgesteld door de Nederlandse Bridge Bond (NBB) en omvatten in ieder geval de meest recent van kracht zijnde versie van: </w:t>
      </w:r>
    </w:p>
    <w:p w14:paraId="1B5E780A" w14:textId="77777777" w:rsidR="00B76BAF" w:rsidRPr="00C92610" w:rsidRDefault="00B76BAF" w:rsidP="00C92610">
      <w:pPr>
        <w:pStyle w:val="Lijstalinea"/>
        <w:numPr>
          <w:ilvl w:val="0"/>
          <w:numId w:val="3"/>
        </w:numPr>
        <w:spacing w:before="100" w:beforeAutospacing="1" w:after="100" w:afterAutospacing="1" w:line="240" w:lineRule="auto"/>
        <w:rPr>
          <w:rFonts w:ascii="Arial" w:eastAsia="Times New Roman" w:hAnsi="Arial" w:cs="Arial"/>
          <w:lang w:eastAsia="nl-NL"/>
        </w:rPr>
      </w:pPr>
      <w:r w:rsidRPr="00C92610">
        <w:rPr>
          <w:rFonts w:ascii="Arial" w:eastAsia="Times New Roman" w:hAnsi="Arial" w:cs="Arial"/>
          <w:lang w:eastAsia="nl-NL"/>
        </w:rPr>
        <w:t xml:space="preserve">de spelregels voor wedstrijdbridge uitgebracht door de World Bridge </w:t>
      </w:r>
      <w:proofErr w:type="spellStart"/>
      <w:r w:rsidRPr="00C92610">
        <w:rPr>
          <w:rFonts w:ascii="Arial" w:eastAsia="Times New Roman" w:hAnsi="Arial" w:cs="Arial"/>
          <w:lang w:eastAsia="nl-NL"/>
        </w:rPr>
        <w:t>Federation</w:t>
      </w:r>
      <w:proofErr w:type="spellEnd"/>
      <w:r w:rsidRPr="00C92610">
        <w:rPr>
          <w:rFonts w:ascii="Arial" w:eastAsia="Times New Roman" w:hAnsi="Arial" w:cs="Arial"/>
          <w:lang w:eastAsia="nl-NL"/>
        </w:rPr>
        <w:t>;</w:t>
      </w:r>
    </w:p>
    <w:p w14:paraId="122FC5B8" w14:textId="77777777" w:rsidR="00B76BAF" w:rsidRPr="00B76BAF" w:rsidRDefault="00B76BAF" w:rsidP="00B76BAF">
      <w:pPr>
        <w:numPr>
          <w:ilvl w:val="0"/>
          <w:numId w:val="3"/>
        </w:numPr>
        <w:spacing w:before="100" w:beforeAutospacing="1" w:after="100" w:afterAutospacing="1" w:line="240" w:lineRule="auto"/>
        <w:rPr>
          <w:rFonts w:ascii="Arial" w:eastAsia="Times New Roman" w:hAnsi="Arial" w:cs="Arial"/>
          <w:lang w:eastAsia="nl-NL"/>
        </w:rPr>
      </w:pPr>
      <w:r w:rsidRPr="00B76BAF">
        <w:rPr>
          <w:rFonts w:ascii="Arial" w:eastAsia="Times New Roman" w:hAnsi="Arial" w:cs="Arial"/>
          <w:lang w:eastAsia="nl-NL"/>
        </w:rPr>
        <w:t>het wedstrijdreglement van de NBB; </w:t>
      </w:r>
    </w:p>
    <w:p w14:paraId="4DC0CC28" w14:textId="7AF47B65" w:rsidR="00B76BAF" w:rsidRDefault="00B76BAF" w:rsidP="00B76BAF">
      <w:pPr>
        <w:numPr>
          <w:ilvl w:val="0"/>
          <w:numId w:val="3"/>
        </w:numPr>
        <w:spacing w:before="100" w:beforeAutospacing="1" w:after="100" w:afterAutospacing="1" w:line="240" w:lineRule="auto"/>
        <w:rPr>
          <w:rFonts w:ascii="Arial" w:eastAsia="Times New Roman" w:hAnsi="Arial" w:cs="Arial"/>
          <w:lang w:eastAsia="nl-NL"/>
        </w:rPr>
      </w:pPr>
      <w:r w:rsidRPr="00B76BAF">
        <w:rPr>
          <w:rFonts w:ascii="Arial" w:eastAsia="Times New Roman" w:hAnsi="Arial" w:cs="Arial"/>
          <w:lang w:eastAsia="nl-NL"/>
        </w:rPr>
        <w:t>de alerteerregeling NBB; </w:t>
      </w:r>
    </w:p>
    <w:p w14:paraId="7864E9BA" w14:textId="77777777" w:rsidR="00B76BAF" w:rsidRPr="00B76BAF" w:rsidRDefault="00B76BAF" w:rsidP="00B76BAF">
      <w:pPr>
        <w:numPr>
          <w:ilvl w:val="0"/>
          <w:numId w:val="4"/>
        </w:numPr>
        <w:spacing w:before="100" w:beforeAutospacing="1" w:after="100" w:afterAutospacing="1" w:line="240" w:lineRule="auto"/>
        <w:rPr>
          <w:rFonts w:ascii="Arial" w:eastAsia="Times New Roman" w:hAnsi="Arial" w:cs="Arial"/>
          <w:lang w:eastAsia="nl-NL"/>
        </w:rPr>
      </w:pPr>
      <w:r w:rsidRPr="00B76BAF">
        <w:rPr>
          <w:rFonts w:ascii="Arial" w:eastAsia="Times New Roman" w:hAnsi="Arial" w:cs="Arial"/>
          <w:b/>
          <w:bCs/>
          <w:lang w:eastAsia="nl-NL"/>
        </w:rPr>
        <w:t>Technische Commissie</w:t>
      </w:r>
    </w:p>
    <w:p w14:paraId="5267848C" w14:textId="77777777" w:rsidR="00C92610" w:rsidRDefault="00C92610" w:rsidP="00031F14">
      <w:pPr>
        <w:pStyle w:val="Lijstalinea"/>
        <w:numPr>
          <w:ilvl w:val="0"/>
          <w:numId w:val="15"/>
        </w:numPr>
        <w:spacing w:before="100" w:beforeAutospacing="1" w:after="100" w:afterAutospacing="1" w:line="240" w:lineRule="auto"/>
        <w:ind w:left="709" w:hanging="283"/>
        <w:rPr>
          <w:rFonts w:ascii="Arial" w:eastAsia="Times New Roman" w:hAnsi="Arial" w:cs="Arial"/>
          <w:lang w:eastAsia="nl-NL"/>
        </w:rPr>
      </w:pPr>
      <w:r w:rsidRPr="002026FC">
        <w:rPr>
          <w:rFonts w:ascii="Arial" w:eastAsia="Times New Roman" w:hAnsi="Arial" w:cs="Arial"/>
          <w:lang w:eastAsia="nl-NL"/>
        </w:rPr>
        <w:t>D</w:t>
      </w:r>
      <w:r w:rsidR="00B76BAF" w:rsidRPr="002026FC">
        <w:rPr>
          <w:rFonts w:ascii="Arial" w:eastAsia="Times New Roman" w:hAnsi="Arial" w:cs="Arial"/>
          <w:lang w:eastAsia="nl-NL"/>
        </w:rPr>
        <w:t>e Technische Commissie (TC) van de vereniging wordt aangesteld door het</w:t>
      </w:r>
      <w:r w:rsidRPr="002026FC">
        <w:rPr>
          <w:rFonts w:ascii="Arial" w:eastAsia="Times New Roman" w:hAnsi="Arial" w:cs="Arial"/>
          <w:lang w:eastAsia="nl-NL"/>
        </w:rPr>
        <w:t xml:space="preserve"> </w:t>
      </w:r>
      <w:r w:rsidR="00B76BAF" w:rsidRPr="002026FC">
        <w:rPr>
          <w:rFonts w:ascii="Arial" w:eastAsia="Times New Roman" w:hAnsi="Arial" w:cs="Arial"/>
          <w:lang w:eastAsia="nl-NL"/>
        </w:rPr>
        <w:t xml:space="preserve">verenigingsbestuur en bestaat </w:t>
      </w:r>
      <w:r w:rsidRPr="002026FC">
        <w:rPr>
          <w:rFonts w:ascii="Arial" w:eastAsia="Times New Roman" w:hAnsi="Arial" w:cs="Arial"/>
          <w:lang w:eastAsia="nl-NL"/>
        </w:rPr>
        <w:t>tenminste</w:t>
      </w:r>
      <w:r w:rsidR="00B76BAF" w:rsidRPr="002026FC">
        <w:rPr>
          <w:rFonts w:ascii="Arial" w:eastAsia="Times New Roman" w:hAnsi="Arial" w:cs="Arial"/>
          <w:lang w:eastAsia="nl-NL"/>
        </w:rPr>
        <w:t xml:space="preserve"> uit 3 leden. Uit haar midden kiest de TC een voorzitter. </w:t>
      </w:r>
    </w:p>
    <w:p w14:paraId="6854D1FD" w14:textId="77777777" w:rsidR="00B76BAF" w:rsidRDefault="00B76BAF" w:rsidP="006623BD">
      <w:pPr>
        <w:pStyle w:val="Lijstalinea"/>
        <w:numPr>
          <w:ilvl w:val="0"/>
          <w:numId w:val="1"/>
        </w:numPr>
        <w:spacing w:before="100" w:beforeAutospacing="1" w:after="100" w:afterAutospacing="1" w:line="240" w:lineRule="auto"/>
        <w:rPr>
          <w:rFonts w:ascii="Arial" w:eastAsia="Times New Roman" w:hAnsi="Arial" w:cs="Arial"/>
          <w:lang w:eastAsia="nl-NL"/>
        </w:rPr>
      </w:pPr>
      <w:r w:rsidRPr="002026FC">
        <w:rPr>
          <w:rFonts w:ascii="Arial" w:eastAsia="Times New Roman" w:hAnsi="Arial" w:cs="Arial"/>
          <w:lang w:eastAsia="nl-NL"/>
        </w:rPr>
        <w:t>Tot de taken van de TC behoort: </w:t>
      </w:r>
    </w:p>
    <w:p w14:paraId="1908BCAA" w14:textId="77777777" w:rsidR="00031F14" w:rsidRPr="002026FC" w:rsidRDefault="00031F14" w:rsidP="00031F14">
      <w:pPr>
        <w:pStyle w:val="Lijstalinea"/>
        <w:spacing w:before="100" w:beforeAutospacing="1" w:after="100" w:afterAutospacing="1" w:line="240" w:lineRule="auto"/>
        <w:ind w:left="709"/>
        <w:rPr>
          <w:rFonts w:ascii="Arial" w:eastAsia="Times New Roman" w:hAnsi="Arial" w:cs="Arial"/>
          <w:lang w:eastAsia="nl-NL"/>
        </w:rPr>
      </w:pPr>
    </w:p>
    <w:p w14:paraId="7F3A92DB" w14:textId="77777777" w:rsidR="00B76BAF" w:rsidRDefault="00B76BAF" w:rsidP="006623BD">
      <w:pPr>
        <w:pStyle w:val="Lijstalinea"/>
        <w:numPr>
          <w:ilvl w:val="1"/>
          <w:numId w:val="1"/>
        </w:numPr>
        <w:rPr>
          <w:rFonts w:ascii="Arial" w:eastAsia="Times New Roman" w:hAnsi="Arial" w:cs="Arial"/>
          <w:lang w:eastAsia="nl-NL"/>
        </w:rPr>
      </w:pPr>
      <w:r w:rsidRPr="00B2291E">
        <w:rPr>
          <w:rFonts w:ascii="Arial" w:eastAsia="Times New Roman" w:hAnsi="Arial" w:cs="Arial"/>
          <w:lang w:eastAsia="nl-NL"/>
        </w:rPr>
        <w:t>het opstellen van het jaarprogramma</w:t>
      </w:r>
      <w:r w:rsidR="001443D4">
        <w:rPr>
          <w:rFonts w:ascii="Arial" w:eastAsia="Times New Roman" w:hAnsi="Arial" w:cs="Arial"/>
          <w:lang w:eastAsia="nl-NL"/>
        </w:rPr>
        <w:t>;</w:t>
      </w:r>
    </w:p>
    <w:p w14:paraId="0520D83E" w14:textId="77777777" w:rsidR="007B7FAE" w:rsidRPr="006623BD" w:rsidRDefault="007B7FAE" w:rsidP="006623BD">
      <w:pPr>
        <w:pStyle w:val="Lijstalinea"/>
        <w:numPr>
          <w:ilvl w:val="1"/>
          <w:numId w:val="1"/>
        </w:numPr>
        <w:spacing w:before="100" w:beforeAutospacing="1" w:after="100" w:afterAutospacing="1" w:line="240" w:lineRule="auto"/>
        <w:rPr>
          <w:rFonts w:ascii="Arial" w:eastAsia="Times New Roman" w:hAnsi="Arial" w:cs="Arial"/>
          <w:lang w:eastAsia="nl-NL"/>
        </w:rPr>
      </w:pPr>
      <w:r w:rsidRPr="006623BD">
        <w:rPr>
          <w:rFonts w:ascii="Arial" w:eastAsia="Times New Roman" w:hAnsi="Arial" w:cs="Arial"/>
          <w:lang w:eastAsia="nl-NL"/>
        </w:rPr>
        <w:t>het uitvoering geven aan het wedstrijdreglement;</w:t>
      </w:r>
    </w:p>
    <w:p w14:paraId="58147F97" w14:textId="77777777" w:rsidR="007B7FAE" w:rsidRPr="006623BD" w:rsidRDefault="007B7FAE" w:rsidP="006623BD">
      <w:pPr>
        <w:pStyle w:val="Lijstalinea"/>
        <w:numPr>
          <w:ilvl w:val="1"/>
          <w:numId w:val="1"/>
        </w:numPr>
        <w:spacing w:before="100" w:beforeAutospacing="1" w:after="100" w:afterAutospacing="1" w:line="240" w:lineRule="auto"/>
        <w:rPr>
          <w:rFonts w:ascii="Arial" w:eastAsia="Times New Roman" w:hAnsi="Arial" w:cs="Arial"/>
          <w:lang w:eastAsia="nl-NL"/>
        </w:rPr>
      </w:pPr>
      <w:r w:rsidRPr="006623BD">
        <w:rPr>
          <w:rFonts w:ascii="Arial" w:eastAsia="Times New Roman" w:hAnsi="Arial" w:cs="Arial"/>
          <w:lang w:eastAsia="nl-NL"/>
        </w:rPr>
        <w:t xml:space="preserve">het indelen van de lijnen conform het </w:t>
      </w:r>
      <w:proofErr w:type="spellStart"/>
      <w:r w:rsidR="002026FC" w:rsidRPr="006623BD">
        <w:rPr>
          <w:rFonts w:ascii="Arial" w:eastAsia="Times New Roman" w:hAnsi="Arial" w:cs="Arial"/>
          <w:lang w:eastAsia="nl-NL"/>
        </w:rPr>
        <w:t>club</w:t>
      </w:r>
      <w:r w:rsidRPr="006623BD">
        <w:rPr>
          <w:rFonts w:ascii="Arial" w:eastAsia="Times New Roman" w:hAnsi="Arial" w:cs="Arial"/>
          <w:lang w:eastAsia="nl-NL"/>
        </w:rPr>
        <w:t>rankingsysteem</w:t>
      </w:r>
      <w:proofErr w:type="spellEnd"/>
      <w:r w:rsidRPr="006623BD">
        <w:rPr>
          <w:rFonts w:ascii="Arial" w:eastAsia="Times New Roman" w:hAnsi="Arial" w:cs="Arial"/>
          <w:lang w:eastAsia="nl-NL"/>
        </w:rPr>
        <w:t>;</w:t>
      </w:r>
    </w:p>
    <w:p w14:paraId="256F9F1F" w14:textId="77777777" w:rsidR="007B7FAE" w:rsidRPr="006623BD" w:rsidRDefault="007B7FAE" w:rsidP="006623BD">
      <w:pPr>
        <w:pStyle w:val="Lijstalinea"/>
        <w:numPr>
          <w:ilvl w:val="1"/>
          <w:numId w:val="1"/>
        </w:numPr>
        <w:spacing w:before="100" w:beforeAutospacing="1" w:after="100" w:afterAutospacing="1" w:line="240" w:lineRule="auto"/>
        <w:rPr>
          <w:rFonts w:ascii="Arial" w:eastAsia="Times New Roman" w:hAnsi="Arial" w:cs="Arial"/>
          <w:lang w:eastAsia="nl-NL"/>
        </w:rPr>
      </w:pPr>
      <w:r w:rsidRPr="006623BD">
        <w:rPr>
          <w:rFonts w:ascii="Arial" w:eastAsia="Times New Roman" w:hAnsi="Arial" w:cs="Arial"/>
          <w:lang w:eastAsia="nl-NL"/>
        </w:rPr>
        <w:t>het leveren van de wedstrijdleider;</w:t>
      </w:r>
    </w:p>
    <w:p w14:paraId="463824E1" w14:textId="77777777" w:rsidR="007B7FAE" w:rsidRPr="006623BD" w:rsidRDefault="007B7FAE" w:rsidP="006623BD">
      <w:pPr>
        <w:pStyle w:val="Lijstalinea"/>
        <w:numPr>
          <w:ilvl w:val="1"/>
          <w:numId w:val="1"/>
        </w:numPr>
        <w:spacing w:before="100" w:beforeAutospacing="1" w:after="100" w:afterAutospacing="1" w:line="240" w:lineRule="auto"/>
        <w:rPr>
          <w:rFonts w:ascii="Arial" w:eastAsia="Times New Roman" w:hAnsi="Arial" w:cs="Arial"/>
          <w:lang w:eastAsia="nl-NL"/>
        </w:rPr>
      </w:pPr>
      <w:r w:rsidRPr="006623BD">
        <w:rPr>
          <w:rFonts w:ascii="Arial" w:eastAsia="Times New Roman" w:hAnsi="Arial" w:cs="Arial"/>
          <w:lang w:eastAsia="nl-NL"/>
        </w:rPr>
        <w:t>het behandelen van protesten.</w:t>
      </w:r>
    </w:p>
    <w:p w14:paraId="72EBA38D" w14:textId="77777777" w:rsidR="00B76BAF" w:rsidRPr="00B76BAF" w:rsidRDefault="00B76BAF" w:rsidP="00B76BAF">
      <w:pPr>
        <w:numPr>
          <w:ilvl w:val="0"/>
          <w:numId w:val="7"/>
        </w:numPr>
        <w:spacing w:before="100" w:beforeAutospacing="1" w:after="100" w:afterAutospacing="1" w:line="240" w:lineRule="auto"/>
        <w:rPr>
          <w:rFonts w:ascii="Arial" w:eastAsia="Times New Roman" w:hAnsi="Arial" w:cs="Arial"/>
          <w:lang w:eastAsia="nl-NL"/>
        </w:rPr>
      </w:pPr>
      <w:r w:rsidRPr="00B76BAF">
        <w:rPr>
          <w:rFonts w:ascii="Arial" w:eastAsia="Times New Roman" w:hAnsi="Arial" w:cs="Arial"/>
          <w:b/>
          <w:bCs/>
          <w:lang w:eastAsia="nl-NL"/>
        </w:rPr>
        <w:t>Ranking </w:t>
      </w:r>
    </w:p>
    <w:p w14:paraId="54EE53EE" w14:textId="77777777" w:rsidR="00B76BAF" w:rsidRPr="00B76BAF" w:rsidRDefault="007B7FAE" w:rsidP="00031F14">
      <w:pPr>
        <w:spacing w:before="100" w:beforeAutospacing="1" w:after="100" w:afterAutospacing="1" w:line="240" w:lineRule="auto"/>
        <w:ind w:left="720" w:hanging="294"/>
        <w:rPr>
          <w:rFonts w:ascii="Arial" w:eastAsia="Times New Roman" w:hAnsi="Arial" w:cs="Arial"/>
          <w:lang w:eastAsia="nl-NL"/>
        </w:rPr>
      </w:pPr>
      <w:r>
        <w:rPr>
          <w:rFonts w:ascii="Arial" w:eastAsia="Times New Roman" w:hAnsi="Arial" w:cs="Arial"/>
          <w:bCs/>
          <w:lang w:eastAsia="nl-NL"/>
        </w:rPr>
        <w:t>a.</w:t>
      </w:r>
      <w:r w:rsidR="004F29FB">
        <w:rPr>
          <w:rFonts w:ascii="Arial" w:eastAsia="Times New Roman" w:hAnsi="Arial" w:cs="Arial"/>
          <w:bCs/>
          <w:lang w:eastAsia="nl-NL"/>
        </w:rPr>
        <w:t xml:space="preserve"> </w:t>
      </w:r>
      <w:r w:rsidR="00031F14">
        <w:rPr>
          <w:rFonts w:ascii="Arial" w:eastAsia="Times New Roman" w:hAnsi="Arial" w:cs="Arial"/>
          <w:bCs/>
          <w:lang w:eastAsia="nl-NL"/>
        </w:rPr>
        <w:tab/>
      </w:r>
      <w:r w:rsidR="00B76BAF" w:rsidRPr="00B76BAF">
        <w:rPr>
          <w:rFonts w:ascii="Arial" w:eastAsia="Times New Roman" w:hAnsi="Arial" w:cs="Arial"/>
          <w:lang w:eastAsia="nl-NL"/>
        </w:rPr>
        <w:t>De vereniging maakt voor het bepalen van de rangorde naar speelsterkte van haar leden gebruik van de NBB-</w:t>
      </w:r>
      <w:proofErr w:type="spellStart"/>
      <w:r w:rsidR="00B76BAF" w:rsidRPr="00B76BAF">
        <w:rPr>
          <w:rFonts w:ascii="Arial" w:eastAsia="Times New Roman" w:hAnsi="Arial" w:cs="Arial"/>
          <w:lang w:eastAsia="nl-NL"/>
        </w:rPr>
        <w:t>Clubranking</w:t>
      </w:r>
      <w:proofErr w:type="spellEnd"/>
      <w:r w:rsidR="00B76BAF" w:rsidRPr="00B76BAF">
        <w:rPr>
          <w:rFonts w:ascii="Arial" w:eastAsia="Times New Roman" w:hAnsi="Arial" w:cs="Arial"/>
          <w:lang w:eastAsia="nl-NL"/>
        </w:rPr>
        <w:t xml:space="preserve"> en wel volgens de </w:t>
      </w:r>
      <w:r>
        <w:rPr>
          <w:rFonts w:ascii="Arial" w:eastAsia="Times New Roman" w:hAnsi="Arial" w:cs="Arial"/>
          <w:lang w:eastAsia="nl-NL"/>
        </w:rPr>
        <w:t xml:space="preserve">dynamische </w:t>
      </w:r>
      <w:r w:rsidR="00B76BAF" w:rsidRPr="00B76BAF">
        <w:rPr>
          <w:rFonts w:ascii="Arial" w:eastAsia="Times New Roman" w:hAnsi="Arial" w:cs="Arial"/>
          <w:lang w:eastAsia="nl-NL"/>
        </w:rPr>
        <w:t>methode (zie ‘De NBB-</w:t>
      </w:r>
      <w:proofErr w:type="spellStart"/>
      <w:r w:rsidR="00B76BAF" w:rsidRPr="00B76BAF">
        <w:rPr>
          <w:rFonts w:ascii="Arial" w:eastAsia="Times New Roman" w:hAnsi="Arial" w:cs="Arial"/>
          <w:lang w:eastAsia="nl-NL"/>
        </w:rPr>
        <w:t>Clubranking</w:t>
      </w:r>
      <w:proofErr w:type="spellEnd"/>
      <w:r w:rsidR="00B76BAF" w:rsidRPr="00B76BAF">
        <w:rPr>
          <w:rFonts w:ascii="Arial" w:eastAsia="Times New Roman" w:hAnsi="Arial" w:cs="Arial"/>
          <w:lang w:eastAsia="nl-NL"/>
        </w:rPr>
        <w:t xml:space="preserve">: de basistheorie’, uitgave </w:t>
      </w:r>
      <w:proofErr w:type="spellStart"/>
      <w:r w:rsidR="00B76BAF" w:rsidRPr="00B76BAF">
        <w:rPr>
          <w:rFonts w:ascii="Arial" w:eastAsia="Times New Roman" w:hAnsi="Arial" w:cs="Arial"/>
          <w:lang w:eastAsia="nl-NL"/>
        </w:rPr>
        <w:t>Thilo</w:t>
      </w:r>
      <w:proofErr w:type="spellEnd"/>
      <w:r w:rsidR="00B76BAF" w:rsidRPr="00B76BAF">
        <w:rPr>
          <w:rFonts w:ascii="Arial" w:eastAsia="Times New Roman" w:hAnsi="Arial" w:cs="Arial"/>
          <w:lang w:eastAsia="nl-NL"/>
        </w:rPr>
        <w:t xml:space="preserve"> </w:t>
      </w:r>
      <w:proofErr w:type="spellStart"/>
      <w:r w:rsidR="00B76BAF" w:rsidRPr="00B76BAF">
        <w:rPr>
          <w:rFonts w:ascii="Arial" w:eastAsia="Times New Roman" w:hAnsi="Arial" w:cs="Arial"/>
          <w:lang w:eastAsia="nl-NL"/>
        </w:rPr>
        <w:t>Kielmann</w:t>
      </w:r>
      <w:proofErr w:type="spellEnd"/>
      <w:r w:rsidR="00B76BAF" w:rsidRPr="00B76BAF">
        <w:rPr>
          <w:rFonts w:ascii="Arial" w:eastAsia="Times New Roman" w:hAnsi="Arial" w:cs="Arial"/>
          <w:lang w:eastAsia="nl-NL"/>
        </w:rPr>
        <w:t xml:space="preserve">/Nederlandse Bridge Bond). Daarbij wordt het bij een competitiezitting als paar behaalde, in procentpunten uitgedrukte resultaat, omgezet naar individuele </w:t>
      </w:r>
      <w:proofErr w:type="spellStart"/>
      <w:r w:rsidR="00B76BAF" w:rsidRPr="00B76BAF">
        <w:rPr>
          <w:rFonts w:ascii="Arial" w:eastAsia="Times New Roman" w:hAnsi="Arial" w:cs="Arial"/>
          <w:lang w:eastAsia="nl-NL"/>
        </w:rPr>
        <w:t>rankingpunten</w:t>
      </w:r>
      <w:proofErr w:type="spellEnd"/>
      <w:r w:rsidR="00B76BAF" w:rsidRPr="00B76BAF">
        <w:rPr>
          <w:rFonts w:ascii="Arial" w:eastAsia="Times New Roman" w:hAnsi="Arial" w:cs="Arial"/>
          <w:lang w:eastAsia="nl-NL"/>
        </w:rPr>
        <w:t xml:space="preserve"> (de zogenaamde </w:t>
      </w:r>
      <w:proofErr w:type="spellStart"/>
      <w:r w:rsidR="00B76BAF" w:rsidRPr="00B76BAF">
        <w:rPr>
          <w:rFonts w:ascii="Arial" w:eastAsia="Times New Roman" w:hAnsi="Arial" w:cs="Arial"/>
          <w:lang w:eastAsia="nl-NL"/>
        </w:rPr>
        <w:t>rankingscore</w:t>
      </w:r>
      <w:proofErr w:type="spellEnd"/>
      <w:r w:rsidR="00B76BAF" w:rsidRPr="00B76BAF">
        <w:rPr>
          <w:rFonts w:ascii="Arial" w:eastAsia="Times New Roman" w:hAnsi="Arial" w:cs="Arial"/>
          <w:lang w:eastAsia="nl-NL"/>
        </w:rPr>
        <w:t>). </w:t>
      </w:r>
    </w:p>
    <w:p w14:paraId="5616A71A" w14:textId="2CECD106" w:rsidR="00B76BAF" w:rsidRPr="00B76BAF" w:rsidRDefault="007B7FAE" w:rsidP="00031F1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b.</w:t>
      </w:r>
      <w:r w:rsidR="004F29FB">
        <w:rPr>
          <w:rFonts w:ascii="Arial" w:eastAsia="Times New Roman" w:hAnsi="Arial" w:cs="Arial"/>
          <w:lang w:eastAsia="nl-NL"/>
        </w:rPr>
        <w:t xml:space="preserve"> </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ranking van een speler is het gemiddelde van de </w:t>
      </w:r>
      <w:proofErr w:type="spellStart"/>
      <w:r w:rsidR="00B76BAF" w:rsidRPr="00B76BAF">
        <w:rPr>
          <w:rFonts w:ascii="Arial" w:eastAsia="Times New Roman" w:hAnsi="Arial" w:cs="Arial"/>
          <w:lang w:eastAsia="nl-NL"/>
        </w:rPr>
        <w:t>rankingscores</w:t>
      </w:r>
      <w:proofErr w:type="spellEnd"/>
      <w:r w:rsidR="00B76BAF" w:rsidRPr="00B76BAF">
        <w:rPr>
          <w:rFonts w:ascii="Arial" w:eastAsia="Times New Roman" w:hAnsi="Arial" w:cs="Arial"/>
          <w:lang w:eastAsia="nl-NL"/>
        </w:rPr>
        <w:t xml:space="preserve"> die hij/zij bij de </w:t>
      </w:r>
      <w:r w:rsidR="008853C7">
        <w:rPr>
          <w:rFonts w:ascii="Arial" w:eastAsia="Times New Roman" w:hAnsi="Arial" w:cs="Arial"/>
          <w:lang w:eastAsia="nl-NL"/>
        </w:rPr>
        <w:t>vijf (</w:t>
      </w:r>
      <w:r w:rsidR="004F29FB">
        <w:rPr>
          <w:rFonts w:ascii="Arial" w:eastAsia="Times New Roman" w:hAnsi="Arial" w:cs="Arial"/>
          <w:lang w:eastAsia="nl-NL"/>
        </w:rPr>
        <w:t>5</w:t>
      </w:r>
      <w:r w:rsidR="008853C7">
        <w:rPr>
          <w:rFonts w:ascii="Arial" w:eastAsia="Times New Roman" w:hAnsi="Arial" w:cs="Arial"/>
          <w:lang w:eastAsia="nl-NL"/>
        </w:rPr>
        <w:t>)</w:t>
      </w:r>
      <w:r w:rsidR="00B76BAF" w:rsidRPr="00B76BAF">
        <w:rPr>
          <w:rFonts w:ascii="Arial" w:eastAsia="Times New Roman" w:hAnsi="Arial" w:cs="Arial"/>
          <w:lang w:eastAsia="nl-NL"/>
        </w:rPr>
        <w:t xml:space="preserve"> meest recente door hem of haar gespeelde zittingen heeft verdiend. </w:t>
      </w:r>
    </w:p>
    <w:p w14:paraId="556D4916" w14:textId="51D6500A" w:rsidR="005D6FA5" w:rsidRDefault="007B7FAE" w:rsidP="00031F14">
      <w:pPr>
        <w:spacing w:before="100" w:beforeAutospacing="1" w:after="100" w:afterAutospacing="1" w:line="240" w:lineRule="auto"/>
        <w:ind w:left="720" w:hanging="294"/>
        <w:rPr>
          <w:rFonts w:ascii="Arial" w:eastAsia="Times New Roman" w:hAnsi="Arial" w:cs="Arial"/>
          <w:lang w:eastAsia="nl-NL"/>
        </w:rPr>
      </w:pPr>
      <w:r>
        <w:rPr>
          <w:rFonts w:ascii="Arial" w:eastAsia="Times New Roman" w:hAnsi="Arial" w:cs="Arial"/>
          <w:lang w:eastAsia="nl-NL"/>
        </w:rPr>
        <w:t>c.</w:t>
      </w:r>
      <w:r w:rsidR="004F29FB">
        <w:rPr>
          <w:rFonts w:ascii="Arial" w:eastAsia="Times New Roman" w:hAnsi="Arial" w:cs="Arial"/>
          <w:lang w:eastAsia="nl-NL"/>
        </w:rPr>
        <w:t xml:space="preserve"> </w:t>
      </w:r>
      <w:r w:rsidR="00031F14">
        <w:rPr>
          <w:rFonts w:ascii="Arial" w:eastAsia="Times New Roman" w:hAnsi="Arial" w:cs="Arial"/>
          <w:lang w:eastAsia="nl-NL"/>
        </w:rPr>
        <w:tab/>
      </w:r>
      <w:r w:rsidR="005D6FA5">
        <w:rPr>
          <w:rFonts w:ascii="Arial" w:eastAsia="Times New Roman" w:hAnsi="Arial" w:cs="Arial"/>
        </w:rPr>
        <w:t xml:space="preserve">Aan het begin van een nieuw seizoen krijgt elke speler </w:t>
      </w:r>
      <w:r w:rsidR="008853C7">
        <w:rPr>
          <w:rFonts w:ascii="Arial" w:eastAsia="Times New Roman" w:hAnsi="Arial" w:cs="Arial"/>
        </w:rPr>
        <w:t>een vervangende</w:t>
      </w:r>
      <w:r w:rsidR="005D6FA5">
        <w:rPr>
          <w:rFonts w:ascii="Arial" w:eastAsia="Times New Roman" w:hAnsi="Arial" w:cs="Arial"/>
        </w:rPr>
        <w:t xml:space="preserve"> </w:t>
      </w:r>
      <w:proofErr w:type="spellStart"/>
      <w:r w:rsidR="005D6FA5">
        <w:rPr>
          <w:rFonts w:ascii="Arial" w:eastAsia="Times New Roman" w:hAnsi="Arial" w:cs="Arial"/>
        </w:rPr>
        <w:t>ranking</w:t>
      </w:r>
      <w:r w:rsidR="008853C7">
        <w:rPr>
          <w:rFonts w:ascii="Arial" w:eastAsia="Times New Roman" w:hAnsi="Arial" w:cs="Arial"/>
        </w:rPr>
        <w:t>waarde</w:t>
      </w:r>
      <w:proofErr w:type="spellEnd"/>
      <w:r w:rsidR="008853C7">
        <w:rPr>
          <w:rFonts w:ascii="Arial" w:eastAsia="Times New Roman" w:hAnsi="Arial" w:cs="Arial"/>
        </w:rPr>
        <w:t>, gebaseerd op het gemiddelde van de</w:t>
      </w:r>
      <w:r w:rsidR="005D6FA5">
        <w:rPr>
          <w:rFonts w:ascii="Arial" w:eastAsia="Times New Roman" w:hAnsi="Arial" w:cs="Arial"/>
        </w:rPr>
        <w:t xml:space="preserve"> </w:t>
      </w:r>
      <w:r w:rsidR="008853C7">
        <w:rPr>
          <w:rFonts w:ascii="Arial" w:eastAsia="Times New Roman" w:hAnsi="Arial" w:cs="Arial"/>
        </w:rPr>
        <w:t xml:space="preserve">vijf (5) meest recent behaalde </w:t>
      </w:r>
      <w:proofErr w:type="spellStart"/>
      <w:r w:rsidR="008853C7">
        <w:rPr>
          <w:rFonts w:ascii="Arial" w:eastAsia="Times New Roman" w:hAnsi="Arial" w:cs="Arial"/>
        </w:rPr>
        <w:t>rankingpunten</w:t>
      </w:r>
      <w:proofErr w:type="spellEnd"/>
      <w:r w:rsidR="008853C7">
        <w:rPr>
          <w:rFonts w:ascii="Arial" w:eastAsia="Times New Roman" w:hAnsi="Arial" w:cs="Arial"/>
        </w:rPr>
        <w:t xml:space="preserve"> (afgerond op hele getallen) van het afgelopen seizoen.</w:t>
      </w:r>
    </w:p>
    <w:p w14:paraId="5A24BB74" w14:textId="754C3305" w:rsidR="00B76BAF" w:rsidRPr="00B76BAF" w:rsidRDefault="007B7FAE" w:rsidP="00031F14">
      <w:pPr>
        <w:spacing w:before="100" w:beforeAutospacing="1" w:after="100" w:afterAutospacing="1" w:line="240" w:lineRule="auto"/>
        <w:ind w:left="720" w:hanging="294"/>
        <w:rPr>
          <w:rFonts w:ascii="Arial" w:eastAsia="Times New Roman" w:hAnsi="Arial" w:cs="Arial"/>
          <w:lang w:eastAsia="nl-NL"/>
        </w:rPr>
      </w:pPr>
      <w:r>
        <w:rPr>
          <w:rFonts w:ascii="Arial" w:eastAsia="Times New Roman" w:hAnsi="Arial" w:cs="Arial"/>
          <w:lang w:eastAsia="nl-NL"/>
        </w:rPr>
        <w:t>d.</w:t>
      </w:r>
      <w:r w:rsidR="004F29FB">
        <w:rPr>
          <w:rFonts w:ascii="Arial" w:eastAsia="Times New Roman" w:hAnsi="Arial" w:cs="Arial"/>
          <w:lang w:eastAsia="nl-NL"/>
        </w:rPr>
        <w:t xml:space="preserve"> </w:t>
      </w:r>
      <w:r w:rsidR="00031F14">
        <w:rPr>
          <w:rFonts w:ascii="Arial" w:eastAsia="Times New Roman" w:hAnsi="Arial" w:cs="Arial"/>
          <w:lang w:eastAsia="nl-NL"/>
        </w:rPr>
        <w:tab/>
      </w:r>
      <w:r w:rsidR="00B76BAF" w:rsidRPr="00B76BAF">
        <w:rPr>
          <w:rFonts w:ascii="Arial" w:eastAsia="Times New Roman" w:hAnsi="Arial" w:cs="Arial"/>
          <w:lang w:eastAsia="nl-NL"/>
        </w:rPr>
        <w:t>Bij nieuwe spelers en bij invallers bepaalt de TC een</w:t>
      </w:r>
      <w:r w:rsidR="008853C7">
        <w:rPr>
          <w:rFonts w:ascii="Arial" w:eastAsia="Times New Roman" w:hAnsi="Arial" w:cs="Arial"/>
          <w:lang w:eastAsia="nl-NL"/>
        </w:rPr>
        <w:t xml:space="preserve"> vervangende</w:t>
      </w:r>
      <w:r w:rsidR="00B76BAF" w:rsidRPr="00B76BAF">
        <w:rPr>
          <w:rFonts w:ascii="Arial" w:eastAsia="Times New Roman" w:hAnsi="Arial" w:cs="Arial"/>
          <w:lang w:eastAsia="nl-NL"/>
        </w:rPr>
        <w:t xml:space="preserve"> </w:t>
      </w:r>
      <w:proofErr w:type="spellStart"/>
      <w:r w:rsidR="00B76BAF" w:rsidRPr="00B76BAF">
        <w:rPr>
          <w:rFonts w:ascii="Arial" w:eastAsia="Times New Roman" w:hAnsi="Arial" w:cs="Arial"/>
          <w:lang w:eastAsia="nl-NL"/>
        </w:rPr>
        <w:t>rankingwaarde</w:t>
      </w:r>
      <w:proofErr w:type="spellEnd"/>
      <w:r w:rsidR="00B76BAF" w:rsidRPr="00B76BAF">
        <w:rPr>
          <w:rFonts w:ascii="Arial" w:eastAsia="Times New Roman" w:hAnsi="Arial" w:cs="Arial"/>
          <w:lang w:eastAsia="nl-NL"/>
        </w:rPr>
        <w:t xml:space="preserve"> op basis van bekende resultaten uit het verleden, meesterpunten, de NBB-rating of andere aanwijzingen.</w:t>
      </w:r>
    </w:p>
    <w:p w14:paraId="4E3830C0" w14:textId="62F7EEB9" w:rsidR="00B76BAF" w:rsidRPr="00B76BAF" w:rsidRDefault="007B7FAE" w:rsidP="00031F14">
      <w:pPr>
        <w:spacing w:before="100" w:beforeAutospacing="1" w:after="100" w:afterAutospacing="1" w:line="240" w:lineRule="auto"/>
        <w:ind w:left="720" w:hanging="294"/>
        <w:rPr>
          <w:rFonts w:ascii="Arial" w:eastAsia="Times New Roman" w:hAnsi="Arial" w:cs="Arial"/>
          <w:lang w:eastAsia="nl-NL"/>
        </w:rPr>
      </w:pPr>
      <w:r>
        <w:rPr>
          <w:rFonts w:ascii="Arial" w:eastAsia="Times New Roman" w:hAnsi="Arial" w:cs="Arial"/>
          <w:lang w:eastAsia="nl-NL"/>
        </w:rPr>
        <w:lastRenderedPageBreak/>
        <w:t>e.</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w:t>
      </w:r>
      <w:proofErr w:type="spellStart"/>
      <w:r w:rsidR="00B76BAF" w:rsidRPr="00B76BAF">
        <w:rPr>
          <w:rFonts w:ascii="Arial" w:eastAsia="Times New Roman" w:hAnsi="Arial" w:cs="Arial"/>
          <w:lang w:eastAsia="nl-NL"/>
        </w:rPr>
        <w:t>rankingwaarde</w:t>
      </w:r>
      <w:proofErr w:type="spellEnd"/>
      <w:r w:rsidR="00B76BAF" w:rsidRPr="00B76BAF">
        <w:rPr>
          <w:rFonts w:ascii="Arial" w:eastAsia="Times New Roman" w:hAnsi="Arial" w:cs="Arial"/>
          <w:lang w:eastAsia="nl-NL"/>
        </w:rPr>
        <w:t xml:space="preserve"> wo</w:t>
      </w:r>
      <w:r w:rsidR="00AC4EA9">
        <w:rPr>
          <w:rFonts w:ascii="Arial" w:eastAsia="Times New Roman" w:hAnsi="Arial" w:cs="Arial"/>
          <w:lang w:eastAsia="nl-NL"/>
        </w:rPr>
        <w:t>r</w:t>
      </w:r>
      <w:r w:rsidR="00B76BAF" w:rsidRPr="00B76BAF">
        <w:rPr>
          <w:rFonts w:ascii="Arial" w:eastAsia="Times New Roman" w:hAnsi="Arial" w:cs="Arial"/>
          <w:lang w:eastAsia="nl-NL"/>
        </w:rPr>
        <w:t>dt gebruikt voor de lijnindeling van een competitiezitting en bij de berekening van het clubkampioenschap. </w:t>
      </w:r>
    </w:p>
    <w:p w14:paraId="5CB306E5" w14:textId="77777777" w:rsidR="00B76BAF" w:rsidRPr="00B76BAF" w:rsidRDefault="0061209F" w:rsidP="00B76BAF">
      <w:pPr>
        <w:numPr>
          <w:ilvl w:val="0"/>
          <w:numId w:val="8"/>
        </w:numPr>
        <w:spacing w:before="100" w:beforeAutospacing="1" w:after="100" w:afterAutospacing="1" w:line="240" w:lineRule="auto"/>
        <w:rPr>
          <w:rFonts w:ascii="Arial" w:eastAsia="Times New Roman" w:hAnsi="Arial" w:cs="Arial"/>
          <w:lang w:eastAsia="nl-NL"/>
        </w:rPr>
      </w:pPr>
      <w:r>
        <w:rPr>
          <w:rFonts w:ascii="Arial" w:eastAsia="Times New Roman" w:hAnsi="Arial" w:cs="Arial"/>
          <w:b/>
          <w:bCs/>
          <w:lang w:eastAsia="nl-NL"/>
        </w:rPr>
        <w:t>Wedstrijdleiding</w:t>
      </w:r>
      <w:r w:rsidR="00031F14">
        <w:rPr>
          <w:rFonts w:ascii="Arial" w:eastAsia="Times New Roman" w:hAnsi="Arial" w:cs="Arial"/>
          <w:b/>
          <w:bCs/>
          <w:lang w:eastAsia="nl-NL"/>
        </w:rPr>
        <w:t xml:space="preserve"> (WL)</w:t>
      </w:r>
      <w:r>
        <w:rPr>
          <w:rFonts w:ascii="Arial" w:eastAsia="Times New Roman" w:hAnsi="Arial" w:cs="Arial"/>
          <w:b/>
          <w:bCs/>
          <w:lang w:eastAsia="nl-NL"/>
        </w:rPr>
        <w:t xml:space="preserve"> e</w:t>
      </w:r>
      <w:r w:rsidR="00B76BAF" w:rsidRPr="00B76BAF">
        <w:rPr>
          <w:rFonts w:ascii="Arial" w:eastAsia="Times New Roman" w:hAnsi="Arial" w:cs="Arial"/>
          <w:b/>
          <w:bCs/>
          <w:lang w:eastAsia="nl-NL"/>
        </w:rPr>
        <w:t>n arbitrage </w:t>
      </w:r>
    </w:p>
    <w:p w14:paraId="5B1C7487" w14:textId="424972CA" w:rsidR="00B76BAF" w:rsidRPr="00B76BAF" w:rsidRDefault="0061209F" w:rsidP="00031F14">
      <w:pPr>
        <w:spacing w:before="100" w:beforeAutospacing="1" w:after="100" w:afterAutospacing="1" w:line="240" w:lineRule="auto"/>
        <w:ind w:left="720" w:hanging="294"/>
        <w:rPr>
          <w:rFonts w:ascii="Arial" w:eastAsia="Times New Roman" w:hAnsi="Arial" w:cs="Arial"/>
          <w:lang w:eastAsia="nl-NL"/>
        </w:rPr>
      </w:pPr>
      <w:r>
        <w:rPr>
          <w:rFonts w:ascii="Arial" w:eastAsia="Times New Roman" w:hAnsi="Arial" w:cs="Arial"/>
          <w:lang w:eastAsia="nl-NL"/>
        </w:rPr>
        <w:t xml:space="preserve">a. </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WL van de door de vereniging georganiseerde jaarlijkse clubcompetitie, is </w:t>
      </w:r>
      <w:r w:rsidR="00307C7A">
        <w:rPr>
          <w:rFonts w:ascii="Arial" w:eastAsia="Times New Roman" w:hAnsi="Arial" w:cs="Arial"/>
          <w:lang w:eastAsia="nl-NL"/>
        </w:rPr>
        <w:t>éé</w:t>
      </w:r>
      <w:r w:rsidR="00B76BAF" w:rsidRPr="00B76BAF">
        <w:rPr>
          <w:rFonts w:ascii="Arial" w:eastAsia="Times New Roman" w:hAnsi="Arial" w:cs="Arial"/>
          <w:lang w:eastAsia="nl-NL"/>
        </w:rPr>
        <w:t xml:space="preserve">n </w:t>
      </w:r>
      <w:r>
        <w:rPr>
          <w:rFonts w:ascii="Arial" w:eastAsia="Times New Roman" w:hAnsi="Arial" w:cs="Arial"/>
          <w:lang w:eastAsia="nl-NL"/>
        </w:rPr>
        <w:t xml:space="preserve"> </w:t>
      </w:r>
      <w:r w:rsidR="00B76BAF" w:rsidRPr="00B76BAF">
        <w:rPr>
          <w:rFonts w:ascii="Arial" w:eastAsia="Times New Roman" w:hAnsi="Arial" w:cs="Arial"/>
          <w:lang w:eastAsia="nl-NL"/>
        </w:rPr>
        <w:t>van de leden van de TC. </w:t>
      </w:r>
    </w:p>
    <w:p w14:paraId="6DAF4A1D" w14:textId="77777777" w:rsidR="00B76BAF" w:rsidRPr="00B76BAF" w:rsidRDefault="0061209F" w:rsidP="00031F14">
      <w:pPr>
        <w:spacing w:before="100" w:beforeAutospacing="1" w:after="100" w:afterAutospacing="1" w:line="240" w:lineRule="auto"/>
        <w:ind w:left="708" w:hanging="294"/>
        <w:rPr>
          <w:rFonts w:ascii="Arial" w:eastAsia="Times New Roman" w:hAnsi="Arial" w:cs="Arial"/>
          <w:lang w:eastAsia="nl-NL"/>
        </w:rPr>
      </w:pPr>
      <w:r>
        <w:rPr>
          <w:rFonts w:ascii="Arial" w:eastAsia="Times New Roman" w:hAnsi="Arial" w:cs="Arial"/>
          <w:lang w:eastAsia="nl-NL"/>
        </w:rPr>
        <w:t>b.</w:t>
      </w:r>
      <w:r w:rsidR="00031F14">
        <w:rPr>
          <w:rFonts w:ascii="Arial" w:eastAsia="Times New Roman" w:hAnsi="Arial" w:cs="Arial"/>
          <w:lang w:eastAsia="nl-NL"/>
        </w:rPr>
        <w:tab/>
      </w:r>
      <w:r w:rsidR="00B76BAF" w:rsidRPr="00B76BAF">
        <w:rPr>
          <w:rFonts w:ascii="Arial" w:eastAsia="Times New Roman" w:hAnsi="Arial" w:cs="Arial"/>
          <w:lang w:eastAsia="nl-NL"/>
        </w:rPr>
        <w:t xml:space="preserve">Voor elke onregelmatigheid tijdens het spel of bij de invoer van de </w:t>
      </w:r>
      <w:proofErr w:type="spellStart"/>
      <w:r w:rsidR="00B76BAF" w:rsidRPr="00B76BAF">
        <w:rPr>
          <w:rFonts w:ascii="Arial" w:eastAsia="Times New Roman" w:hAnsi="Arial" w:cs="Arial"/>
          <w:lang w:eastAsia="nl-NL"/>
        </w:rPr>
        <w:t>Bridgemate</w:t>
      </w:r>
      <w:proofErr w:type="spellEnd"/>
      <w:r w:rsidR="00B76BAF" w:rsidRPr="00B76BAF">
        <w:rPr>
          <w:rFonts w:ascii="Arial" w:eastAsia="Times New Roman" w:hAnsi="Arial" w:cs="Arial"/>
          <w:lang w:eastAsia="nl-NL"/>
        </w:rPr>
        <w:t xml:space="preserve"> dient de WL te worden ontboden.</w:t>
      </w:r>
    </w:p>
    <w:p w14:paraId="78BB2A06" w14:textId="77777777" w:rsidR="00B76BAF" w:rsidRPr="00B76BAF" w:rsidRDefault="0061209F" w:rsidP="00031F14">
      <w:pPr>
        <w:spacing w:before="100" w:beforeAutospacing="1" w:after="100" w:afterAutospacing="1" w:line="240" w:lineRule="auto"/>
        <w:ind w:left="708" w:hanging="294"/>
        <w:rPr>
          <w:rFonts w:ascii="Arial" w:eastAsia="Times New Roman" w:hAnsi="Arial" w:cs="Arial"/>
          <w:lang w:eastAsia="nl-NL"/>
        </w:rPr>
      </w:pPr>
      <w:r>
        <w:rPr>
          <w:rFonts w:ascii="Arial" w:eastAsia="Times New Roman" w:hAnsi="Arial" w:cs="Arial"/>
          <w:lang w:eastAsia="nl-NL"/>
        </w:rPr>
        <w:t xml:space="preserve">c. </w:t>
      </w:r>
      <w:r w:rsidR="00031F14">
        <w:rPr>
          <w:rFonts w:ascii="Arial" w:eastAsia="Times New Roman" w:hAnsi="Arial" w:cs="Arial"/>
          <w:lang w:eastAsia="nl-NL"/>
        </w:rPr>
        <w:tab/>
      </w:r>
      <w:r w:rsidR="00B76BAF" w:rsidRPr="00B76BAF">
        <w:rPr>
          <w:rFonts w:ascii="Arial" w:eastAsia="Times New Roman" w:hAnsi="Arial" w:cs="Arial"/>
          <w:lang w:eastAsia="nl-NL"/>
        </w:rPr>
        <w:t xml:space="preserve">Beslissingen en op- en aanmerkingen van de </w:t>
      </w:r>
      <w:r>
        <w:rPr>
          <w:rFonts w:ascii="Arial" w:eastAsia="Times New Roman" w:hAnsi="Arial" w:cs="Arial"/>
          <w:lang w:eastAsia="nl-NL"/>
        </w:rPr>
        <w:t>WL</w:t>
      </w:r>
      <w:r w:rsidR="00B76BAF" w:rsidRPr="00B76BAF">
        <w:rPr>
          <w:rFonts w:ascii="Arial" w:eastAsia="Times New Roman" w:hAnsi="Arial" w:cs="Arial"/>
          <w:lang w:eastAsia="nl-NL"/>
        </w:rPr>
        <w:t xml:space="preserve"> zijn bindend en moeten altijd direct worden opgevolgd. </w:t>
      </w:r>
    </w:p>
    <w:p w14:paraId="3F48332C" w14:textId="77777777" w:rsidR="00B76BAF" w:rsidRPr="00B76BAF" w:rsidRDefault="0061209F" w:rsidP="00031F14">
      <w:pPr>
        <w:spacing w:before="100" w:beforeAutospacing="1" w:after="100" w:afterAutospacing="1" w:line="240" w:lineRule="auto"/>
        <w:ind w:left="708" w:hanging="294"/>
        <w:rPr>
          <w:rFonts w:ascii="Arial" w:eastAsia="Times New Roman" w:hAnsi="Arial" w:cs="Arial"/>
          <w:lang w:eastAsia="nl-NL"/>
        </w:rPr>
      </w:pPr>
      <w:r>
        <w:rPr>
          <w:rFonts w:ascii="Arial" w:eastAsia="Times New Roman" w:hAnsi="Arial" w:cs="Arial"/>
          <w:lang w:eastAsia="nl-NL"/>
        </w:rPr>
        <w:t xml:space="preserve">d. </w:t>
      </w:r>
      <w:r w:rsidR="00031F14">
        <w:rPr>
          <w:rFonts w:ascii="Arial" w:eastAsia="Times New Roman" w:hAnsi="Arial" w:cs="Arial"/>
          <w:lang w:eastAsia="nl-NL"/>
        </w:rPr>
        <w:tab/>
      </w:r>
      <w:r w:rsidR="00B76BAF" w:rsidRPr="00B76BAF">
        <w:rPr>
          <w:rFonts w:ascii="Arial" w:eastAsia="Times New Roman" w:hAnsi="Arial" w:cs="Arial"/>
          <w:lang w:eastAsia="nl-NL"/>
        </w:rPr>
        <w:t>Protest tegen een arbitrale beslissing kan tot 24 uur na afloop van de laatste zittingsronde aangetekend worden bij de TC. Na de partijen gehoord te hebben doet de TC vervolgens een bindende uitspraak. </w:t>
      </w:r>
    </w:p>
    <w:p w14:paraId="4FDFF6BA" w14:textId="77777777" w:rsidR="00B76BAF" w:rsidRPr="00B76BAF" w:rsidRDefault="00B76BAF" w:rsidP="00B76BAF">
      <w:pPr>
        <w:numPr>
          <w:ilvl w:val="0"/>
          <w:numId w:val="9"/>
        </w:numPr>
        <w:spacing w:before="100" w:beforeAutospacing="1" w:after="100" w:afterAutospacing="1" w:line="240" w:lineRule="auto"/>
        <w:rPr>
          <w:rFonts w:ascii="Arial" w:eastAsia="Times New Roman" w:hAnsi="Arial" w:cs="Arial"/>
          <w:lang w:eastAsia="nl-NL"/>
        </w:rPr>
      </w:pPr>
      <w:r w:rsidRPr="00B76BAF">
        <w:rPr>
          <w:rFonts w:ascii="Arial" w:eastAsia="Times New Roman" w:hAnsi="Arial" w:cs="Arial"/>
          <w:b/>
          <w:bCs/>
          <w:lang w:eastAsia="nl-NL"/>
        </w:rPr>
        <w:t>Scores en uitslagen </w:t>
      </w:r>
    </w:p>
    <w:p w14:paraId="5E090BF2" w14:textId="77777777" w:rsidR="00B76BAF" w:rsidRPr="00B76BAF" w:rsidRDefault="0061209F" w:rsidP="00031F1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a. </w:t>
      </w:r>
      <w:r w:rsidR="00031F14">
        <w:rPr>
          <w:rFonts w:ascii="Arial" w:eastAsia="Times New Roman" w:hAnsi="Arial" w:cs="Arial"/>
          <w:lang w:eastAsia="nl-NL"/>
        </w:rPr>
        <w:tab/>
      </w:r>
      <w:r>
        <w:rPr>
          <w:rFonts w:ascii="Arial" w:eastAsia="Times New Roman" w:hAnsi="Arial" w:cs="Arial"/>
          <w:lang w:eastAsia="nl-NL"/>
        </w:rPr>
        <w:t>T</w:t>
      </w:r>
      <w:r w:rsidR="00B76BAF" w:rsidRPr="00B76BAF">
        <w:rPr>
          <w:rFonts w:ascii="Arial" w:eastAsia="Times New Roman" w:hAnsi="Arial" w:cs="Arial"/>
          <w:lang w:eastAsia="nl-NL"/>
        </w:rPr>
        <w:t xml:space="preserve">ijdens een zitting worden de scores door de spelers geregistreerd met behulp van het </w:t>
      </w:r>
      <w:proofErr w:type="spellStart"/>
      <w:r w:rsidR="00B76BAF" w:rsidRPr="00B76BAF">
        <w:rPr>
          <w:rFonts w:ascii="Arial" w:eastAsia="Times New Roman" w:hAnsi="Arial" w:cs="Arial"/>
          <w:lang w:eastAsia="nl-NL"/>
        </w:rPr>
        <w:t>Bridgemate</w:t>
      </w:r>
      <w:proofErr w:type="spellEnd"/>
      <w:r w:rsidR="00B76BAF" w:rsidRPr="00B76BAF">
        <w:rPr>
          <w:rFonts w:ascii="Arial" w:eastAsia="Times New Roman" w:hAnsi="Arial" w:cs="Arial"/>
          <w:lang w:eastAsia="nl-NL"/>
        </w:rPr>
        <w:t xml:space="preserve"> systeem. Zo nodig kan dit ook op </w:t>
      </w:r>
      <w:r w:rsidR="00D27F58">
        <w:rPr>
          <w:rFonts w:ascii="Arial" w:eastAsia="Times New Roman" w:hAnsi="Arial" w:cs="Arial"/>
          <w:lang w:eastAsia="nl-NL"/>
        </w:rPr>
        <w:t xml:space="preserve">een </w:t>
      </w:r>
      <w:r w:rsidR="00B76BAF" w:rsidRPr="00B76BAF">
        <w:rPr>
          <w:rFonts w:ascii="Arial" w:eastAsia="Times New Roman" w:hAnsi="Arial" w:cs="Arial"/>
          <w:lang w:eastAsia="nl-NL"/>
        </w:rPr>
        <w:t>score</w:t>
      </w:r>
      <w:r w:rsidR="00D27F58">
        <w:rPr>
          <w:rFonts w:ascii="Arial" w:eastAsia="Times New Roman" w:hAnsi="Arial" w:cs="Arial"/>
          <w:lang w:eastAsia="nl-NL"/>
        </w:rPr>
        <w:t>card</w:t>
      </w:r>
      <w:r w:rsidR="00B76BAF" w:rsidRPr="00B76BAF">
        <w:rPr>
          <w:rFonts w:ascii="Arial" w:eastAsia="Times New Roman" w:hAnsi="Arial" w:cs="Arial"/>
          <w:lang w:eastAsia="nl-NL"/>
        </w:rPr>
        <w:t>. </w:t>
      </w:r>
    </w:p>
    <w:p w14:paraId="1C1C1C9B" w14:textId="6CCF263C" w:rsidR="00B76BAF" w:rsidRPr="00B76BAF" w:rsidRDefault="0061209F" w:rsidP="00031F1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b. </w:t>
      </w:r>
      <w:r w:rsidR="00031F14">
        <w:rPr>
          <w:rFonts w:ascii="Arial" w:eastAsia="Times New Roman" w:hAnsi="Arial" w:cs="Arial"/>
          <w:lang w:eastAsia="nl-NL"/>
        </w:rPr>
        <w:tab/>
      </w:r>
      <w:r w:rsidR="00B76BAF" w:rsidRPr="00B76BAF">
        <w:rPr>
          <w:rFonts w:ascii="Arial" w:eastAsia="Times New Roman" w:hAnsi="Arial" w:cs="Arial"/>
          <w:lang w:eastAsia="nl-NL"/>
        </w:rPr>
        <w:t>Aan een tafel hebben </w:t>
      </w:r>
      <w:r w:rsidR="00B76BAF" w:rsidRPr="00B76BAF">
        <w:rPr>
          <w:rFonts w:ascii="Arial" w:eastAsia="Times New Roman" w:hAnsi="Arial" w:cs="Arial"/>
          <w:b/>
          <w:bCs/>
          <w:u w:val="single"/>
          <w:lang w:eastAsia="nl-NL"/>
        </w:rPr>
        <w:t>beide paren</w:t>
      </w:r>
      <w:r>
        <w:rPr>
          <w:rFonts w:ascii="Arial" w:eastAsia="Times New Roman" w:hAnsi="Arial" w:cs="Arial"/>
          <w:b/>
          <w:bCs/>
          <w:u w:val="single"/>
          <w:lang w:eastAsia="nl-NL"/>
        </w:rPr>
        <w:t xml:space="preserve"> </w:t>
      </w:r>
      <w:r w:rsidR="00B76BAF" w:rsidRPr="00B76BAF">
        <w:rPr>
          <w:rFonts w:ascii="Arial" w:eastAsia="Times New Roman" w:hAnsi="Arial" w:cs="Arial"/>
          <w:lang w:eastAsia="nl-NL"/>
        </w:rPr>
        <w:t>dezelfde verantwoordelijkheid voor het juist registreren van de behaalde scores. In de regel voert Noord bij elk spel direct na de bieding het contract en</w:t>
      </w:r>
      <w:r w:rsidR="00C91EFD">
        <w:rPr>
          <w:rFonts w:ascii="Arial" w:eastAsia="Times New Roman" w:hAnsi="Arial" w:cs="Arial"/>
          <w:lang w:eastAsia="nl-NL"/>
        </w:rPr>
        <w:t xml:space="preserve"> de uitkomstkaart in. N</w:t>
      </w:r>
      <w:r w:rsidR="00B76BAF" w:rsidRPr="00B76BAF">
        <w:rPr>
          <w:rFonts w:ascii="Arial" w:eastAsia="Times New Roman" w:hAnsi="Arial" w:cs="Arial"/>
          <w:lang w:eastAsia="nl-NL"/>
        </w:rPr>
        <w:t xml:space="preserve">a afloop </w:t>
      </w:r>
      <w:r w:rsidR="00C91EFD">
        <w:rPr>
          <w:rFonts w:ascii="Arial" w:eastAsia="Times New Roman" w:hAnsi="Arial" w:cs="Arial"/>
          <w:lang w:eastAsia="nl-NL"/>
        </w:rPr>
        <w:t xml:space="preserve">wordt </w:t>
      </w:r>
      <w:r w:rsidR="00B76BAF" w:rsidRPr="00B76BAF">
        <w:rPr>
          <w:rFonts w:ascii="Arial" w:eastAsia="Times New Roman" w:hAnsi="Arial" w:cs="Arial"/>
          <w:lang w:eastAsia="nl-NL"/>
        </w:rPr>
        <w:t>het resultaat in</w:t>
      </w:r>
      <w:r w:rsidR="00C91EFD">
        <w:rPr>
          <w:rFonts w:ascii="Arial" w:eastAsia="Times New Roman" w:hAnsi="Arial" w:cs="Arial"/>
          <w:lang w:eastAsia="nl-NL"/>
        </w:rPr>
        <w:t>gevoerd</w:t>
      </w:r>
      <w:r w:rsidR="00B76BAF" w:rsidRPr="00B76BAF">
        <w:rPr>
          <w:rFonts w:ascii="Arial" w:eastAsia="Times New Roman" w:hAnsi="Arial" w:cs="Arial"/>
          <w:lang w:eastAsia="nl-NL"/>
        </w:rPr>
        <w:t>. Oost controleert de invoer en meldt desgewenst de resultaten van de andere paren, ervoor zorgend dat dit op andere tafels niet gehoord kan worden en niet tot verstorende vertraging leidt aan de eigen tafel.</w:t>
      </w:r>
    </w:p>
    <w:p w14:paraId="7D822A0A" w14:textId="77777777" w:rsidR="00B76BAF" w:rsidRPr="00B76BAF" w:rsidRDefault="0061209F" w:rsidP="00031F1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c.</w:t>
      </w:r>
      <w:r w:rsidR="00031F14">
        <w:rPr>
          <w:rFonts w:ascii="Arial" w:eastAsia="Times New Roman" w:hAnsi="Arial" w:cs="Arial"/>
          <w:lang w:eastAsia="nl-NL"/>
        </w:rPr>
        <w:tab/>
      </w:r>
      <w:r w:rsidR="00B76BAF" w:rsidRPr="00B76BAF">
        <w:rPr>
          <w:rFonts w:ascii="Arial" w:eastAsia="Times New Roman" w:hAnsi="Arial" w:cs="Arial"/>
          <w:lang w:eastAsia="nl-NL"/>
        </w:rPr>
        <w:t xml:space="preserve">Een correctie van een spelscore wordt alleen in behandeling genomen wanneer de correctie door beide bij het betreffende spel betrokken paren, </w:t>
      </w:r>
      <w:r>
        <w:rPr>
          <w:rFonts w:ascii="Arial" w:eastAsia="Times New Roman" w:hAnsi="Arial" w:cs="Arial"/>
          <w:lang w:eastAsia="nl-NL"/>
        </w:rPr>
        <w:t xml:space="preserve">mondeling of </w:t>
      </w:r>
      <w:r w:rsidR="00B76BAF" w:rsidRPr="00B76BAF">
        <w:rPr>
          <w:rFonts w:ascii="Arial" w:eastAsia="Times New Roman" w:hAnsi="Arial" w:cs="Arial"/>
          <w:lang w:eastAsia="nl-NL"/>
        </w:rPr>
        <w:t>schriftelijk wordt ondersteund. </w:t>
      </w:r>
    </w:p>
    <w:p w14:paraId="0593C9A2" w14:textId="77777777" w:rsidR="00B76BAF" w:rsidRPr="00B76BAF" w:rsidRDefault="0061209F" w:rsidP="00031F1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d. </w:t>
      </w:r>
      <w:r w:rsidR="00031F14">
        <w:rPr>
          <w:rFonts w:ascii="Arial" w:eastAsia="Times New Roman" w:hAnsi="Arial" w:cs="Arial"/>
          <w:lang w:eastAsia="nl-NL"/>
        </w:rPr>
        <w:tab/>
      </w:r>
      <w:r w:rsidR="00B76BAF" w:rsidRPr="00B76BAF">
        <w:rPr>
          <w:rFonts w:ascii="Arial" w:eastAsia="Times New Roman" w:hAnsi="Arial" w:cs="Arial"/>
          <w:lang w:eastAsia="nl-NL"/>
        </w:rPr>
        <w:t xml:space="preserve">Nadat de laatste ronde van een zitting is gespeeld worden de resultaten na eventuele correcties voor invoerfouten en arbitrale aanpassingen, middels het rekenprogramma van de NBB verwerkt tot een </w:t>
      </w:r>
      <w:r>
        <w:rPr>
          <w:rFonts w:ascii="Arial" w:eastAsia="Times New Roman" w:hAnsi="Arial" w:cs="Arial"/>
          <w:lang w:eastAsia="nl-NL"/>
        </w:rPr>
        <w:t>(</w:t>
      </w:r>
      <w:r w:rsidR="00B76BAF" w:rsidRPr="00B76BAF">
        <w:rPr>
          <w:rFonts w:ascii="Arial" w:eastAsia="Times New Roman" w:hAnsi="Arial" w:cs="Arial"/>
          <w:lang w:eastAsia="nl-NL"/>
        </w:rPr>
        <w:t>voorlopige</w:t>
      </w:r>
      <w:r>
        <w:rPr>
          <w:rFonts w:ascii="Arial" w:eastAsia="Times New Roman" w:hAnsi="Arial" w:cs="Arial"/>
          <w:lang w:eastAsia="nl-NL"/>
        </w:rPr>
        <w:t>)</w:t>
      </w:r>
      <w:r w:rsidR="00B76BAF" w:rsidRPr="00B76BAF">
        <w:rPr>
          <w:rFonts w:ascii="Arial" w:eastAsia="Times New Roman" w:hAnsi="Arial" w:cs="Arial"/>
          <w:lang w:eastAsia="nl-NL"/>
        </w:rPr>
        <w:t xml:space="preserve"> uitslag en direct bekend gemaakt.  </w:t>
      </w:r>
    </w:p>
    <w:p w14:paraId="11AAF30B" w14:textId="7D5E732A" w:rsidR="00B76BAF" w:rsidRPr="00B76BAF" w:rsidRDefault="008028FC" w:rsidP="0009211D">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e. </w:t>
      </w:r>
      <w:r w:rsidR="00031F14">
        <w:rPr>
          <w:rFonts w:ascii="Arial" w:eastAsia="Times New Roman" w:hAnsi="Arial" w:cs="Arial"/>
          <w:lang w:eastAsia="nl-NL"/>
        </w:rPr>
        <w:tab/>
      </w:r>
      <w:r w:rsidR="00B76BAF" w:rsidRPr="00B76BAF">
        <w:rPr>
          <w:rFonts w:ascii="Arial" w:eastAsia="Times New Roman" w:hAnsi="Arial" w:cs="Arial"/>
          <w:lang w:eastAsia="nl-NL"/>
        </w:rPr>
        <w:t xml:space="preserve">Bezwaar tegen de uitslag moet </w:t>
      </w:r>
      <w:r w:rsidR="00C91EFD">
        <w:rPr>
          <w:rFonts w:ascii="Arial" w:eastAsia="Times New Roman" w:hAnsi="Arial" w:cs="Arial"/>
          <w:lang w:eastAsia="nl-NL"/>
        </w:rPr>
        <w:t xml:space="preserve">zo spoedig mogelijk maar uiterlijk </w:t>
      </w:r>
      <w:r>
        <w:rPr>
          <w:rFonts w:ascii="Arial" w:eastAsia="Times New Roman" w:hAnsi="Arial" w:cs="Arial"/>
          <w:lang w:eastAsia="nl-NL"/>
        </w:rPr>
        <w:t xml:space="preserve">vóór 12.00 uur op de </w:t>
      </w:r>
      <w:r w:rsidR="00C91EFD">
        <w:rPr>
          <w:rFonts w:ascii="Arial" w:eastAsia="Times New Roman" w:hAnsi="Arial" w:cs="Arial"/>
          <w:lang w:eastAsia="nl-NL"/>
        </w:rPr>
        <w:t>vrijdag</w:t>
      </w:r>
      <w:r>
        <w:rPr>
          <w:rFonts w:ascii="Arial" w:eastAsia="Times New Roman" w:hAnsi="Arial" w:cs="Arial"/>
          <w:lang w:eastAsia="nl-NL"/>
        </w:rPr>
        <w:t xml:space="preserve"> volgend op de speelavond</w:t>
      </w:r>
      <w:r w:rsidR="00B76BAF" w:rsidRPr="00B76BAF">
        <w:rPr>
          <w:rFonts w:ascii="Arial" w:eastAsia="Times New Roman" w:hAnsi="Arial" w:cs="Arial"/>
          <w:lang w:eastAsia="nl-NL"/>
        </w:rPr>
        <w:t xml:space="preserve"> kenbaar </w:t>
      </w:r>
      <w:r>
        <w:rPr>
          <w:rFonts w:ascii="Arial" w:eastAsia="Times New Roman" w:hAnsi="Arial" w:cs="Arial"/>
          <w:lang w:eastAsia="nl-NL"/>
        </w:rPr>
        <w:t>zijn</w:t>
      </w:r>
      <w:r w:rsidR="00B76BAF" w:rsidRPr="00B76BAF">
        <w:rPr>
          <w:rFonts w:ascii="Arial" w:eastAsia="Times New Roman" w:hAnsi="Arial" w:cs="Arial"/>
          <w:lang w:eastAsia="nl-NL"/>
        </w:rPr>
        <w:t xml:space="preserve"> gemaakt bij de TC. De wedstrijdleiding zal het bezwaar onderzoeken en een beslissing nemen. Hierna is de uitslag definitief. </w:t>
      </w:r>
    </w:p>
    <w:p w14:paraId="663AA065" w14:textId="77777777" w:rsidR="00EE4EB8" w:rsidRDefault="008028FC" w:rsidP="00031F1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f. </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definitieve uitslag van een zitting wordt verwerkt in de spelers ranking en de resultaten van de lopende competitie. Publicatie vindt plaats op zowel de NBB-club-website van de vereniging als </w:t>
      </w:r>
      <w:r>
        <w:rPr>
          <w:rFonts w:ascii="Arial" w:eastAsia="Times New Roman" w:hAnsi="Arial" w:cs="Arial"/>
          <w:lang w:eastAsia="nl-NL"/>
        </w:rPr>
        <w:t>het publicatiebord in de speelzaal.</w:t>
      </w:r>
    </w:p>
    <w:p w14:paraId="722833C1" w14:textId="2B750A72" w:rsidR="00180C54" w:rsidRDefault="00180C54" w:rsidP="00031F14">
      <w:pPr>
        <w:spacing w:before="100" w:beforeAutospacing="1" w:after="100" w:afterAutospacing="1" w:line="240" w:lineRule="auto"/>
        <w:ind w:left="709" w:hanging="283"/>
        <w:rPr>
          <w:rFonts w:ascii="Arial" w:eastAsia="Times New Roman" w:hAnsi="Arial" w:cs="Arial"/>
          <w:b/>
          <w:bCs/>
          <w:lang w:eastAsia="nl-NL"/>
        </w:rPr>
      </w:pPr>
    </w:p>
    <w:p w14:paraId="441E7861" w14:textId="5FFCE738" w:rsidR="0009211D" w:rsidRDefault="0009211D" w:rsidP="00031F14">
      <w:pPr>
        <w:spacing w:before="100" w:beforeAutospacing="1" w:after="100" w:afterAutospacing="1" w:line="240" w:lineRule="auto"/>
        <w:ind w:left="709" w:hanging="283"/>
        <w:rPr>
          <w:rFonts w:ascii="Arial" w:eastAsia="Times New Roman" w:hAnsi="Arial" w:cs="Arial"/>
          <w:b/>
          <w:bCs/>
          <w:lang w:eastAsia="nl-NL"/>
        </w:rPr>
      </w:pPr>
    </w:p>
    <w:p w14:paraId="043F4236" w14:textId="77777777" w:rsidR="0009211D" w:rsidRDefault="0009211D" w:rsidP="00031F14">
      <w:pPr>
        <w:spacing w:before="100" w:beforeAutospacing="1" w:after="100" w:afterAutospacing="1" w:line="240" w:lineRule="auto"/>
        <w:ind w:left="709" w:hanging="283"/>
        <w:rPr>
          <w:rFonts w:ascii="Arial" w:eastAsia="Times New Roman" w:hAnsi="Arial" w:cs="Arial"/>
          <w:b/>
          <w:bCs/>
          <w:lang w:eastAsia="nl-NL"/>
        </w:rPr>
      </w:pPr>
    </w:p>
    <w:p w14:paraId="0B5676FE" w14:textId="77777777" w:rsidR="00B76BAF" w:rsidRPr="00B76BAF" w:rsidRDefault="008028FC" w:rsidP="008028FC">
      <w:pPr>
        <w:spacing w:before="100" w:beforeAutospacing="1" w:after="100" w:afterAutospacing="1" w:line="240" w:lineRule="auto"/>
        <w:rPr>
          <w:rFonts w:ascii="Arial" w:eastAsia="Times New Roman" w:hAnsi="Arial" w:cs="Arial"/>
          <w:lang w:eastAsia="nl-NL"/>
        </w:rPr>
      </w:pPr>
      <w:r>
        <w:rPr>
          <w:rFonts w:ascii="Arial" w:eastAsia="Times New Roman" w:hAnsi="Arial" w:cs="Arial"/>
          <w:b/>
          <w:bCs/>
          <w:lang w:eastAsia="nl-NL"/>
        </w:rPr>
        <w:lastRenderedPageBreak/>
        <w:t xml:space="preserve"> </w:t>
      </w:r>
      <w:r w:rsidR="00B76BAF" w:rsidRPr="00E03056">
        <w:rPr>
          <w:rFonts w:ascii="Arial" w:eastAsia="Times New Roman" w:hAnsi="Arial" w:cs="Arial"/>
          <w:bCs/>
          <w:lang w:eastAsia="nl-NL"/>
        </w:rPr>
        <w:t>6.1</w:t>
      </w:r>
      <w:r w:rsidR="00B76BAF" w:rsidRPr="00B76BAF">
        <w:rPr>
          <w:rFonts w:ascii="Arial" w:eastAsia="Times New Roman" w:hAnsi="Arial" w:cs="Arial"/>
          <w:b/>
          <w:bCs/>
          <w:lang w:eastAsia="nl-NL"/>
        </w:rPr>
        <w:t xml:space="preserve"> </w:t>
      </w:r>
      <w:r w:rsidR="001A093A">
        <w:rPr>
          <w:rFonts w:ascii="Arial" w:eastAsia="Times New Roman" w:hAnsi="Arial" w:cs="Arial"/>
          <w:b/>
          <w:bCs/>
          <w:lang w:eastAsia="nl-NL"/>
        </w:rPr>
        <w:tab/>
      </w:r>
      <w:r w:rsidR="00B76BAF" w:rsidRPr="00B76BAF">
        <w:rPr>
          <w:rFonts w:ascii="Arial" w:eastAsia="Times New Roman" w:hAnsi="Arial" w:cs="Arial"/>
          <w:b/>
          <w:bCs/>
          <w:lang w:eastAsia="nl-NL"/>
        </w:rPr>
        <w:t>Deelnemers en invallers </w:t>
      </w:r>
    </w:p>
    <w:p w14:paraId="0F1F95C4" w14:textId="77777777" w:rsidR="00B76BAF" w:rsidRPr="00B76BAF" w:rsidRDefault="008028FC"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bCs/>
          <w:lang w:eastAsia="nl-NL"/>
        </w:rPr>
        <w:t xml:space="preserve">a. </w:t>
      </w:r>
      <w:r w:rsidR="00031F14">
        <w:rPr>
          <w:rFonts w:ascii="Arial" w:eastAsia="Times New Roman" w:hAnsi="Arial" w:cs="Arial"/>
          <w:bCs/>
          <w:lang w:eastAsia="nl-NL"/>
        </w:rPr>
        <w:tab/>
      </w:r>
      <w:r w:rsidR="00B76BAF" w:rsidRPr="00B76BAF">
        <w:rPr>
          <w:rFonts w:ascii="Arial" w:eastAsia="Times New Roman" w:hAnsi="Arial" w:cs="Arial"/>
          <w:lang w:eastAsia="nl-NL"/>
        </w:rPr>
        <w:t xml:space="preserve">Deelname aan de jaarlijkse clubcompetitie is voorbehouden aan leden van de vereniging. Mocht een stilzit niet </w:t>
      </w:r>
      <w:r w:rsidR="00B76BAF" w:rsidRPr="00225767">
        <w:rPr>
          <w:rFonts w:ascii="Arial" w:eastAsia="Times New Roman" w:hAnsi="Arial" w:cs="Arial"/>
          <w:b/>
          <w:bCs/>
          <w:u w:val="single"/>
          <w:lang w:eastAsia="nl-NL"/>
        </w:rPr>
        <w:t>binnen</w:t>
      </w:r>
      <w:r w:rsidR="00B76BAF" w:rsidRPr="00B76BAF">
        <w:rPr>
          <w:rFonts w:ascii="Arial" w:eastAsia="Times New Roman" w:hAnsi="Arial" w:cs="Arial"/>
          <w:lang w:eastAsia="nl-NL"/>
        </w:rPr>
        <w:t xml:space="preserve"> de vereniging opgevangen kunnen worden dan mogen spelers van buiten de vereniging worden gevraagd die stilzit op te heffen. </w:t>
      </w:r>
    </w:p>
    <w:p w14:paraId="49C1291D" w14:textId="77777777" w:rsidR="00B76BAF" w:rsidRPr="00B76BAF" w:rsidRDefault="008028FC"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 xml:space="preserve">b. </w:t>
      </w:r>
      <w:r w:rsidR="00031F14">
        <w:rPr>
          <w:rFonts w:ascii="Arial" w:eastAsia="Times New Roman" w:hAnsi="Arial" w:cs="Arial"/>
          <w:lang w:eastAsia="nl-NL"/>
        </w:rPr>
        <w:tab/>
      </w:r>
      <w:r w:rsidR="00B76BAF" w:rsidRPr="00B76BAF">
        <w:rPr>
          <w:rFonts w:ascii="Arial" w:eastAsia="Times New Roman" w:hAnsi="Arial" w:cs="Arial"/>
          <w:lang w:eastAsia="nl-NL"/>
        </w:rPr>
        <w:t>De paren bestaan uit twee aan elkaar gekoppelde spelers. Drie spelers kunnen een driemanschap vormen dat in wisselende combinaties van twee van de drie spelers aan de competitie deelneemt. Voor aanvang van de competitie maken de leden per paar de samenstelling aan de TC bekend. Wijzigingen (op</w:t>
      </w:r>
      <w:r>
        <w:rPr>
          <w:rFonts w:ascii="Arial" w:eastAsia="Times New Roman" w:hAnsi="Arial" w:cs="Arial"/>
          <w:lang w:eastAsia="nl-NL"/>
        </w:rPr>
        <w:t>heffen</w:t>
      </w:r>
      <w:r w:rsidR="00B76BAF" w:rsidRPr="00B76BAF">
        <w:rPr>
          <w:rFonts w:ascii="Arial" w:eastAsia="Times New Roman" w:hAnsi="Arial" w:cs="Arial"/>
          <w:lang w:eastAsia="nl-NL"/>
        </w:rPr>
        <w:t xml:space="preserve"> van bestaande partnerships, vormen van nieuwe paren of driemanschappen) dienen door de betrokken spelers aan de TC te worden gemeld. Een driemanschap meldt </w:t>
      </w:r>
      <w:r w:rsidR="00B76BAF" w:rsidRPr="00B76BAF">
        <w:rPr>
          <w:rFonts w:ascii="Arial" w:eastAsia="Times New Roman" w:hAnsi="Arial" w:cs="Arial"/>
          <w:b/>
          <w:lang w:eastAsia="nl-NL"/>
        </w:rPr>
        <w:t>wekelijks</w:t>
      </w:r>
      <w:r w:rsidRPr="008028FC">
        <w:rPr>
          <w:rFonts w:ascii="Arial" w:eastAsia="Times New Roman" w:hAnsi="Arial" w:cs="Arial"/>
          <w:b/>
          <w:lang w:eastAsia="nl-NL"/>
        </w:rPr>
        <w:t xml:space="preserve"> </w:t>
      </w:r>
      <w:r w:rsidR="00B76BAF" w:rsidRPr="00B76BAF">
        <w:rPr>
          <w:rFonts w:ascii="Arial" w:eastAsia="Times New Roman" w:hAnsi="Arial" w:cs="Arial"/>
          <w:lang w:eastAsia="nl-NL"/>
        </w:rPr>
        <w:t>bij het aanmeldadres welke personen aan de zitting deelnemen.</w:t>
      </w:r>
    </w:p>
    <w:p w14:paraId="12531E1F" w14:textId="634DB13D" w:rsidR="00B76BAF" w:rsidRPr="00B76BAF" w:rsidRDefault="00ED4B63"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 xml:space="preserve">c. </w:t>
      </w:r>
      <w:r w:rsidR="00031F14">
        <w:rPr>
          <w:rFonts w:ascii="Arial" w:eastAsia="Times New Roman" w:hAnsi="Arial" w:cs="Arial"/>
          <w:lang w:eastAsia="nl-NL"/>
        </w:rPr>
        <w:tab/>
      </w:r>
      <w:r w:rsidR="00B76BAF" w:rsidRPr="00B76BAF">
        <w:rPr>
          <w:rFonts w:ascii="Arial" w:eastAsia="Times New Roman" w:hAnsi="Arial" w:cs="Arial"/>
          <w:lang w:eastAsia="nl-NL"/>
        </w:rPr>
        <w:t xml:space="preserve">Indien </w:t>
      </w:r>
      <w:r w:rsidR="00824845">
        <w:rPr>
          <w:rFonts w:ascii="Arial" w:eastAsia="Times New Roman" w:hAnsi="Arial" w:cs="Arial"/>
          <w:lang w:eastAsia="nl-NL"/>
        </w:rPr>
        <w:t>éé</w:t>
      </w:r>
      <w:r w:rsidR="00B76BAF" w:rsidRPr="00B76BAF">
        <w:rPr>
          <w:rFonts w:ascii="Arial" w:eastAsia="Times New Roman" w:hAnsi="Arial" w:cs="Arial"/>
          <w:lang w:eastAsia="nl-NL"/>
        </w:rPr>
        <w:t>n van beide spelers van een paar verhinderd is, heeft de andere speler het recht met een andere partner, eventueel van buiten de vereniging, te spelen. </w:t>
      </w:r>
    </w:p>
    <w:p w14:paraId="19B743E9" w14:textId="77777777" w:rsidR="00B76BAF" w:rsidRPr="00B76BAF" w:rsidRDefault="00B76BAF" w:rsidP="00ED4B63">
      <w:pPr>
        <w:spacing w:before="100" w:beforeAutospacing="1" w:after="100" w:afterAutospacing="1" w:line="240" w:lineRule="auto"/>
        <w:rPr>
          <w:rFonts w:ascii="Arial" w:eastAsia="Times New Roman" w:hAnsi="Arial" w:cs="Arial"/>
          <w:lang w:eastAsia="nl-NL"/>
        </w:rPr>
      </w:pPr>
      <w:r w:rsidRPr="00E03056">
        <w:rPr>
          <w:rFonts w:ascii="Arial" w:eastAsia="Times New Roman" w:hAnsi="Arial" w:cs="Arial"/>
          <w:bCs/>
          <w:lang w:eastAsia="nl-NL"/>
        </w:rPr>
        <w:t>6.2</w:t>
      </w:r>
      <w:r w:rsidRPr="00B76BAF">
        <w:rPr>
          <w:rFonts w:ascii="Arial" w:eastAsia="Times New Roman" w:hAnsi="Arial" w:cs="Arial"/>
          <w:b/>
          <w:bCs/>
          <w:lang w:eastAsia="nl-NL"/>
        </w:rPr>
        <w:t xml:space="preserve"> </w:t>
      </w:r>
      <w:r w:rsidR="001A093A">
        <w:rPr>
          <w:rFonts w:ascii="Arial" w:eastAsia="Times New Roman" w:hAnsi="Arial" w:cs="Arial"/>
          <w:b/>
          <w:bCs/>
          <w:lang w:eastAsia="nl-NL"/>
        </w:rPr>
        <w:tab/>
      </w:r>
      <w:r w:rsidRPr="00B76BAF">
        <w:rPr>
          <w:rFonts w:ascii="Arial" w:eastAsia="Times New Roman" w:hAnsi="Arial" w:cs="Arial"/>
          <w:b/>
          <w:bCs/>
          <w:lang w:eastAsia="nl-NL"/>
        </w:rPr>
        <w:t>Indeling in lijnen </w:t>
      </w:r>
    </w:p>
    <w:p w14:paraId="26B50169" w14:textId="77777777" w:rsidR="00B76BAF" w:rsidRPr="00B76BAF" w:rsidRDefault="00B36E10"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a</w:t>
      </w:r>
      <w:r w:rsidR="00ED4B63">
        <w:rPr>
          <w:rFonts w:ascii="Arial" w:eastAsia="Times New Roman" w:hAnsi="Arial" w:cs="Arial"/>
          <w:lang w:eastAsia="nl-NL"/>
        </w:rPr>
        <w:t xml:space="preserve">. </w:t>
      </w:r>
      <w:r w:rsidR="00031F14">
        <w:rPr>
          <w:rFonts w:ascii="Arial" w:eastAsia="Times New Roman" w:hAnsi="Arial" w:cs="Arial"/>
          <w:lang w:eastAsia="nl-NL"/>
        </w:rPr>
        <w:tab/>
      </w:r>
      <w:r w:rsidR="00B76BAF" w:rsidRPr="00B76BAF">
        <w:rPr>
          <w:rFonts w:ascii="Arial" w:eastAsia="Times New Roman" w:hAnsi="Arial" w:cs="Arial"/>
          <w:lang w:eastAsia="nl-NL"/>
        </w:rPr>
        <w:t xml:space="preserve">Voor elke zitting wordt een lijnen-indeling gemaakt op basis van de actuele </w:t>
      </w:r>
      <w:proofErr w:type="spellStart"/>
      <w:r>
        <w:rPr>
          <w:rFonts w:ascii="Arial" w:eastAsia="Times New Roman" w:hAnsi="Arial" w:cs="Arial"/>
          <w:lang w:eastAsia="nl-NL"/>
        </w:rPr>
        <w:t>club</w:t>
      </w:r>
      <w:r w:rsidR="00B76BAF" w:rsidRPr="00B76BAF">
        <w:rPr>
          <w:rFonts w:ascii="Arial" w:eastAsia="Times New Roman" w:hAnsi="Arial" w:cs="Arial"/>
          <w:lang w:eastAsia="nl-NL"/>
        </w:rPr>
        <w:t>ranking</w:t>
      </w:r>
      <w:proofErr w:type="spellEnd"/>
      <w:r w:rsidR="00B76BAF" w:rsidRPr="00B76BAF">
        <w:rPr>
          <w:rFonts w:ascii="Arial" w:eastAsia="Times New Roman" w:hAnsi="Arial" w:cs="Arial"/>
          <w:lang w:eastAsia="nl-NL"/>
        </w:rPr>
        <w:t xml:space="preserve"> van de aan de zitting deelnemende paren. </w:t>
      </w:r>
    </w:p>
    <w:p w14:paraId="0903E2BA" w14:textId="1D522C3D" w:rsidR="00B76BAF" w:rsidRPr="00B76BAF" w:rsidRDefault="00B36E10"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b</w:t>
      </w:r>
      <w:r w:rsidR="00ED4B63">
        <w:rPr>
          <w:rFonts w:ascii="Arial" w:eastAsia="Times New Roman" w:hAnsi="Arial" w:cs="Arial"/>
          <w:lang w:eastAsia="nl-NL"/>
        </w:rPr>
        <w:t xml:space="preserve">. </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ranking van een paar wordt bepaald </w:t>
      </w:r>
      <w:r w:rsidR="00E62ECE">
        <w:rPr>
          <w:rFonts w:ascii="Arial" w:eastAsia="Times New Roman" w:hAnsi="Arial" w:cs="Arial"/>
          <w:lang w:eastAsia="nl-NL"/>
        </w:rPr>
        <w:t>door</w:t>
      </w:r>
      <w:r w:rsidR="00B76BAF" w:rsidRPr="00B76BAF">
        <w:rPr>
          <w:rFonts w:ascii="Arial" w:eastAsia="Times New Roman" w:hAnsi="Arial" w:cs="Arial"/>
          <w:lang w:eastAsia="nl-NL"/>
        </w:rPr>
        <w:t xml:space="preserve"> de som van de twee individuele </w:t>
      </w:r>
      <w:proofErr w:type="spellStart"/>
      <w:r w:rsidR="00B76BAF" w:rsidRPr="00B76BAF">
        <w:rPr>
          <w:rFonts w:ascii="Arial" w:eastAsia="Times New Roman" w:hAnsi="Arial" w:cs="Arial"/>
          <w:lang w:eastAsia="nl-NL"/>
        </w:rPr>
        <w:t>spelerrankings</w:t>
      </w:r>
      <w:proofErr w:type="spellEnd"/>
      <w:r w:rsidR="00B76BAF" w:rsidRPr="00B76BAF">
        <w:rPr>
          <w:rFonts w:ascii="Arial" w:eastAsia="Times New Roman" w:hAnsi="Arial" w:cs="Arial"/>
          <w:lang w:eastAsia="nl-NL"/>
        </w:rPr>
        <w:t>. Dit geldt zowel voor de vaste partnerships, incidentele koppels als voor het paar gevormd uit leden van een driemanschap. </w:t>
      </w:r>
    </w:p>
    <w:p w14:paraId="751DBB48" w14:textId="77777777" w:rsidR="00B76BAF" w:rsidRPr="00B76BAF" w:rsidRDefault="00B36E10"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c</w:t>
      </w:r>
      <w:r w:rsidR="00ED4B63">
        <w:rPr>
          <w:rFonts w:ascii="Arial" w:eastAsia="Times New Roman" w:hAnsi="Arial" w:cs="Arial"/>
          <w:lang w:eastAsia="nl-NL"/>
        </w:rPr>
        <w:t xml:space="preserve">. </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paren met de voor een zitting hoogste ranking spelen in de A-lijn, de volgende paren in de </w:t>
      </w:r>
      <w:proofErr w:type="spellStart"/>
      <w:r w:rsidR="00B76BAF" w:rsidRPr="00B76BAF">
        <w:rPr>
          <w:rFonts w:ascii="Arial" w:eastAsia="Times New Roman" w:hAnsi="Arial" w:cs="Arial"/>
          <w:lang w:eastAsia="nl-NL"/>
        </w:rPr>
        <w:t>B-lijn</w:t>
      </w:r>
      <w:proofErr w:type="spellEnd"/>
      <w:r w:rsidR="00B76BAF" w:rsidRPr="00B76BAF">
        <w:rPr>
          <w:rFonts w:ascii="Arial" w:eastAsia="Times New Roman" w:hAnsi="Arial" w:cs="Arial"/>
          <w:lang w:eastAsia="nl-NL"/>
        </w:rPr>
        <w:t>, enz. Er zal naar worden gestreefd lijnen van min of meer gelijk aantal paren te vormen. </w:t>
      </w:r>
    </w:p>
    <w:p w14:paraId="10A69E76" w14:textId="77777777" w:rsidR="00B76BAF" w:rsidRPr="00B76BAF" w:rsidRDefault="00B76BAF" w:rsidP="008725B6">
      <w:pPr>
        <w:spacing w:before="100" w:beforeAutospacing="1" w:after="100" w:afterAutospacing="1" w:line="240" w:lineRule="auto"/>
        <w:rPr>
          <w:rFonts w:ascii="Arial" w:eastAsia="Times New Roman" w:hAnsi="Arial" w:cs="Arial"/>
          <w:lang w:eastAsia="nl-NL"/>
        </w:rPr>
      </w:pPr>
      <w:r w:rsidRPr="00E03056">
        <w:rPr>
          <w:rFonts w:ascii="Arial" w:eastAsia="Times New Roman" w:hAnsi="Arial" w:cs="Arial"/>
          <w:bCs/>
          <w:lang w:eastAsia="nl-NL"/>
        </w:rPr>
        <w:t>6.3</w:t>
      </w:r>
      <w:r w:rsidRPr="00B76BAF">
        <w:rPr>
          <w:rFonts w:ascii="Arial" w:eastAsia="Times New Roman" w:hAnsi="Arial" w:cs="Arial"/>
          <w:b/>
          <w:bCs/>
          <w:lang w:eastAsia="nl-NL"/>
        </w:rPr>
        <w:t xml:space="preserve"> </w:t>
      </w:r>
      <w:r w:rsidR="001A093A">
        <w:rPr>
          <w:rFonts w:ascii="Arial" w:eastAsia="Times New Roman" w:hAnsi="Arial" w:cs="Arial"/>
          <w:b/>
          <w:bCs/>
          <w:lang w:eastAsia="nl-NL"/>
        </w:rPr>
        <w:tab/>
      </w:r>
      <w:r w:rsidRPr="00B76BAF">
        <w:rPr>
          <w:rFonts w:ascii="Arial" w:eastAsia="Times New Roman" w:hAnsi="Arial" w:cs="Arial"/>
          <w:b/>
          <w:bCs/>
          <w:lang w:eastAsia="nl-NL"/>
        </w:rPr>
        <w:t>Gang van zaken bij een competitiezitting</w:t>
      </w:r>
    </w:p>
    <w:p w14:paraId="6319DE85" w14:textId="4CAFD450" w:rsidR="00B76BAF" w:rsidRPr="00B76BAF" w:rsidRDefault="00ED4B63"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 xml:space="preserve">a. </w:t>
      </w:r>
      <w:r w:rsidR="00031F14">
        <w:rPr>
          <w:rFonts w:ascii="Arial" w:eastAsia="Times New Roman" w:hAnsi="Arial" w:cs="Arial"/>
          <w:lang w:eastAsia="nl-NL"/>
        </w:rPr>
        <w:tab/>
      </w:r>
      <w:r w:rsidR="00B76BAF" w:rsidRPr="00B76BAF">
        <w:rPr>
          <w:rFonts w:ascii="Arial" w:eastAsia="Times New Roman" w:hAnsi="Arial" w:cs="Arial"/>
          <w:lang w:eastAsia="nl-NL"/>
        </w:rPr>
        <w:t xml:space="preserve">De zittingen van de parencompetitie vinden plaats op de data aangegeven </w:t>
      </w:r>
      <w:r>
        <w:rPr>
          <w:rFonts w:ascii="Arial" w:eastAsia="Times New Roman" w:hAnsi="Arial" w:cs="Arial"/>
          <w:lang w:eastAsia="nl-NL"/>
        </w:rPr>
        <w:t xml:space="preserve">op de </w:t>
      </w:r>
      <w:r w:rsidR="0009211D">
        <w:rPr>
          <w:rFonts w:ascii="Arial" w:eastAsia="Times New Roman" w:hAnsi="Arial" w:cs="Arial"/>
          <w:lang w:eastAsia="nl-NL"/>
        </w:rPr>
        <w:t>jaar</w:t>
      </w:r>
      <w:r>
        <w:rPr>
          <w:rFonts w:ascii="Arial" w:eastAsia="Times New Roman" w:hAnsi="Arial" w:cs="Arial"/>
          <w:lang w:eastAsia="nl-NL"/>
        </w:rPr>
        <w:t>kalender</w:t>
      </w:r>
      <w:r w:rsidR="00B76BAF" w:rsidRPr="00B76BAF">
        <w:rPr>
          <w:rFonts w:ascii="Arial" w:eastAsia="Times New Roman" w:hAnsi="Arial" w:cs="Arial"/>
          <w:lang w:eastAsia="nl-NL"/>
        </w:rPr>
        <w:t>. Elke zitting begint om 19:30 uur. Vijf</w:t>
      </w:r>
      <w:r w:rsidR="001A093A">
        <w:rPr>
          <w:rFonts w:ascii="Arial" w:eastAsia="Times New Roman" w:hAnsi="Arial" w:cs="Arial"/>
          <w:lang w:eastAsia="nl-NL"/>
        </w:rPr>
        <w:t>tien</w:t>
      </w:r>
      <w:r w:rsidR="00B76BAF" w:rsidRPr="00B76BAF">
        <w:rPr>
          <w:rFonts w:ascii="Arial" w:eastAsia="Times New Roman" w:hAnsi="Arial" w:cs="Arial"/>
          <w:lang w:eastAsia="nl-NL"/>
        </w:rPr>
        <w:t xml:space="preserve"> minuten voor aanvang van de zitting dient elk paar </w:t>
      </w:r>
      <w:r w:rsidR="001A093A">
        <w:rPr>
          <w:rFonts w:ascii="Arial" w:eastAsia="Times New Roman" w:hAnsi="Arial" w:cs="Arial"/>
          <w:lang w:eastAsia="nl-NL"/>
        </w:rPr>
        <w:t xml:space="preserve">aanwezig te zijn en </w:t>
      </w:r>
      <w:r w:rsidR="00B76BAF" w:rsidRPr="00B76BAF">
        <w:rPr>
          <w:rFonts w:ascii="Arial" w:eastAsia="Times New Roman" w:hAnsi="Arial" w:cs="Arial"/>
          <w:lang w:eastAsia="nl-NL"/>
        </w:rPr>
        <w:t xml:space="preserve">het gidsbriefje </w:t>
      </w:r>
      <w:r w:rsidR="001A093A">
        <w:rPr>
          <w:rFonts w:ascii="Arial" w:eastAsia="Times New Roman" w:hAnsi="Arial" w:cs="Arial"/>
          <w:lang w:eastAsia="nl-NL"/>
        </w:rPr>
        <w:t>af te halen</w:t>
      </w:r>
      <w:r w:rsidR="00B76BAF" w:rsidRPr="00B76BAF">
        <w:rPr>
          <w:rFonts w:ascii="Arial" w:eastAsia="Times New Roman" w:hAnsi="Arial" w:cs="Arial"/>
          <w:lang w:eastAsia="nl-NL"/>
        </w:rPr>
        <w:t>. </w:t>
      </w:r>
    </w:p>
    <w:p w14:paraId="727A835B" w14:textId="6F9E0C67" w:rsidR="00B76BAF" w:rsidRPr="00B76BAF" w:rsidRDefault="00ED4B63"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b.</w:t>
      </w:r>
      <w:r w:rsidR="00031F14">
        <w:rPr>
          <w:rFonts w:ascii="Arial" w:eastAsia="Times New Roman" w:hAnsi="Arial" w:cs="Arial"/>
          <w:lang w:eastAsia="nl-NL"/>
        </w:rPr>
        <w:tab/>
      </w:r>
      <w:r w:rsidR="00B76BAF" w:rsidRPr="00B76BAF">
        <w:rPr>
          <w:rFonts w:ascii="Arial" w:eastAsia="Times New Roman" w:hAnsi="Arial" w:cs="Arial"/>
          <w:lang w:eastAsia="nl-NL"/>
        </w:rPr>
        <w:t>Een paar dat verhinderd is een zitting bij te wonen of dat met een invaller speelt, maakt dit bij voorkeur kenbaar door vooraf het afwezigheidsregister in te vullen. Telefonisch</w:t>
      </w:r>
      <w:r w:rsidR="001A093A">
        <w:rPr>
          <w:rFonts w:ascii="Arial" w:eastAsia="Times New Roman" w:hAnsi="Arial" w:cs="Arial"/>
          <w:lang w:eastAsia="nl-NL"/>
        </w:rPr>
        <w:t>, per app</w:t>
      </w:r>
      <w:r w:rsidR="00B76BAF" w:rsidRPr="00B76BAF">
        <w:rPr>
          <w:rFonts w:ascii="Arial" w:eastAsia="Times New Roman" w:hAnsi="Arial" w:cs="Arial"/>
          <w:lang w:eastAsia="nl-NL"/>
        </w:rPr>
        <w:t xml:space="preserve"> of via e-mail</w:t>
      </w:r>
      <w:r w:rsidR="00B46B5C">
        <w:rPr>
          <w:rFonts w:ascii="Arial" w:eastAsia="Times New Roman" w:hAnsi="Arial" w:cs="Arial"/>
          <w:lang w:eastAsia="nl-NL"/>
        </w:rPr>
        <w:t xml:space="preserve"> (bcmontferland@gmail.com)</w:t>
      </w:r>
      <w:r w:rsidR="00B76BAF" w:rsidRPr="00B76BAF">
        <w:rPr>
          <w:rFonts w:ascii="Arial" w:eastAsia="Times New Roman" w:hAnsi="Arial" w:cs="Arial"/>
          <w:lang w:eastAsia="nl-NL"/>
        </w:rPr>
        <w:t>, melden is mogelijk tot uiterlijk 12:00 uur op de betreffende zittingsdag</w:t>
      </w:r>
      <w:r w:rsidR="001A093A">
        <w:rPr>
          <w:rFonts w:ascii="Arial" w:eastAsia="Times New Roman" w:hAnsi="Arial" w:cs="Arial"/>
          <w:lang w:eastAsia="nl-NL"/>
        </w:rPr>
        <w:t>.</w:t>
      </w:r>
      <w:r w:rsidR="00B76BAF" w:rsidRPr="00B76BAF">
        <w:rPr>
          <w:rFonts w:ascii="Arial" w:eastAsia="Times New Roman" w:hAnsi="Arial" w:cs="Arial"/>
          <w:lang w:eastAsia="nl-NL"/>
        </w:rPr>
        <w:t> </w:t>
      </w:r>
    </w:p>
    <w:p w14:paraId="610E419A" w14:textId="77777777" w:rsidR="00B76BAF" w:rsidRPr="00B76BAF" w:rsidRDefault="00ED4B63"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c.</w:t>
      </w:r>
      <w:r w:rsidR="00031F14">
        <w:rPr>
          <w:rFonts w:ascii="Arial" w:eastAsia="Times New Roman" w:hAnsi="Arial" w:cs="Arial"/>
          <w:lang w:eastAsia="nl-NL"/>
        </w:rPr>
        <w:tab/>
      </w:r>
      <w:r w:rsidR="00B76BAF" w:rsidRPr="00E62ECE">
        <w:rPr>
          <w:rFonts w:ascii="Arial" w:eastAsia="Times New Roman" w:hAnsi="Arial" w:cs="Arial"/>
          <w:lang w:eastAsia="nl-NL"/>
        </w:rPr>
        <w:t>Elk paar dient in het bezit te zijn van twee duidelijk en volledig ingevulde systeemkaarten en deze elke ronde voor de tegenstander op tafel ter inzage te leggen</w:t>
      </w:r>
      <w:r w:rsidR="00B76BAF" w:rsidRPr="00B76BAF">
        <w:rPr>
          <w:rFonts w:ascii="Arial" w:eastAsia="Times New Roman" w:hAnsi="Arial" w:cs="Arial"/>
          <w:lang w:eastAsia="nl-NL"/>
        </w:rPr>
        <w:t>. </w:t>
      </w:r>
    </w:p>
    <w:p w14:paraId="7AF7A169" w14:textId="77777777" w:rsidR="00B76BAF" w:rsidRPr="00B76BAF" w:rsidRDefault="00ED4B63"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 xml:space="preserve">d. </w:t>
      </w:r>
      <w:r w:rsidR="00031F14">
        <w:rPr>
          <w:rFonts w:ascii="Arial" w:eastAsia="Times New Roman" w:hAnsi="Arial" w:cs="Arial"/>
          <w:lang w:eastAsia="nl-NL"/>
        </w:rPr>
        <w:tab/>
      </w:r>
      <w:r w:rsidR="00B76BAF" w:rsidRPr="00B76BAF">
        <w:rPr>
          <w:rFonts w:ascii="Arial" w:eastAsia="Times New Roman" w:hAnsi="Arial" w:cs="Arial"/>
          <w:lang w:eastAsia="nl-NL"/>
        </w:rPr>
        <w:t>De verantwoordelijkheid voor de juiste gang van zaken aan tafel tijdens een zittingsronde ligt bij elke deelnemer. </w:t>
      </w:r>
    </w:p>
    <w:p w14:paraId="08F82BA3" w14:textId="56018D8E" w:rsidR="006902CF" w:rsidRDefault="00ED4B63"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t xml:space="preserve">e. </w:t>
      </w:r>
      <w:r w:rsidR="00031F14">
        <w:rPr>
          <w:rFonts w:ascii="Arial" w:eastAsia="Times New Roman" w:hAnsi="Arial" w:cs="Arial"/>
          <w:lang w:eastAsia="nl-NL"/>
        </w:rPr>
        <w:tab/>
      </w:r>
      <w:r w:rsidR="00B76BAF" w:rsidRPr="00B76BAF">
        <w:rPr>
          <w:rFonts w:ascii="Arial" w:eastAsia="Times New Roman" w:hAnsi="Arial" w:cs="Arial"/>
          <w:lang w:eastAsia="nl-NL"/>
        </w:rPr>
        <w:t xml:space="preserve">Het speeltempo voor een zittingsronde met vier spellen bedraagt 30 minuten, gevolgd door 2 minuten om te wisselen. </w:t>
      </w:r>
      <w:r w:rsidR="001A093A">
        <w:rPr>
          <w:rFonts w:ascii="Arial" w:eastAsia="Times New Roman" w:hAnsi="Arial" w:cs="Arial"/>
          <w:lang w:eastAsia="nl-NL"/>
        </w:rPr>
        <w:t>Vijf</w:t>
      </w:r>
      <w:r w:rsidR="00B76BAF" w:rsidRPr="00B76BAF">
        <w:rPr>
          <w:rFonts w:ascii="Arial" w:eastAsia="Times New Roman" w:hAnsi="Arial" w:cs="Arial"/>
          <w:lang w:eastAsia="nl-NL"/>
        </w:rPr>
        <w:t xml:space="preserve"> minuten voor het einde van een ronde klinkt een waarschuwingssignaal</w:t>
      </w:r>
      <w:r w:rsidR="006902CF">
        <w:rPr>
          <w:rFonts w:ascii="Arial" w:eastAsia="Times New Roman" w:hAnsi="Arial" w:cs="Arial"/>
          <w:lang w:eastAsia="nl-NL"/>
        </w:rPr>
        <w:t>.</w:t>
      </w:r>
      <w:r w:rsidR="00B46B5C">
        <w:rPr>
          <w:rFonts w:ascii="Arial" w:eastAsia="Times New Roman" w:hAnsi="Arial" w:cs="Arial"/>
          <w:lang w:eastAsia="nl-NL"/>
        </w:rPr>
        <w:t xml:space="preserve"> Het is dan niet meer toegestaan een nieuw spel te beginnen.</w:t>
      </w:r>
    </w:p>
    <w:p w14:paraId="33AED4AC" w14:textId="77777777" w:rsidR="00DC3A88" w:rsidRDefault="006902CF" w:rsidP="00180C54">
      <w:pPr>
        <w:spacing w:before="100" w:beforeAutospacing="1" w:after="100" w:afterAutospacing="1" w:line="240" w:lineRule="auto"/>
        <w:ind w:left="708" w:hanging="282"/>
        <w:rPr>
          <w:rFonts w:ascii="Arial" w:eastAsia="Times New Roman" w:hAnsi="Arial" w:cs="Arial"/>
          <w:lang w:eastAsia="nl-NL"/>
        </w:rPr>
      </w:pPr>
      <w:r>
        <w:rPr>
          <w:rFonts w:ascii="Arial" w:eastAsia="Times New Roman" w:hAnsi="Arial" w:cs="Arial"/>
          <w:lang w:eastAsia="nl-NL"/>
        </w:rPr>
        <w:lastRenderedPageBreak/>
        <w:t xml:space="preserve">f. </w:t>
      </w:r>
      <w:r w:rsidR="00B76BAF" w:rsidRPr="00B76BAF">
        <w:rPr>
          <w:rFonts w:ascii="Arial" w:eastAsia="Times New Roman" w:hAnsi="Arial" w:cs="Arial"/>
          <w:lang w:eastAsia="nl-NL"/>
        </w:rPr>
        <w:t> </w:t>
      </w:r>
      <w:r w:rsidR="00F52AD5">
        <w:rPr>
          <w:rFonts w:ascii="Arial" w:eastAsia="Times New Roman" w:hAnsi="Arial" w:cs="Arial"/>
          <w:lang w:eastAsia="nl-NL"/>
        </w:rPr>
        <w:t>Een te laag speeltempo kan een tijdsoverschrijding van de 30 minutengrens</w:t>
      </w:r>
      <w:r w:rsidR="00DC3A88">
        <w:rPr>
          <w:rFonts w:ascii="Arial" w:eastAsia="Times New Roman" w:hAnsi="Arial" w:cs="Arial"/>
          <w:lang w:eastAsia="nl-NL"/>
        </w:rPr>
        <w:t xml:space="preserve"> betekenen met als gevolg een wachttijd voor alle andere paren. Bij een tijdsoverschrijding kan de wedstrijdleider aan beide paren een arbitrale score van 40% voor dat spel opleggen.</w:t>
      </w:r>
    </w:p>
    <w:p w14:paraId="04A18D3C" w14:textId="77777777" w:rsidR="00B76BAF" w:rsidRPr="00B76BAF" w:rsidRDefault="00B76BAF" w:rsidP="00180C54">
      <w:pPr>
        <w:numPr>
          <w:ilvl w:val="0"/>
          <w:numId w:val="11"/>
        </w:numPr>
        <w:tabs>
          <w:tab w:val="clear" w:pos="720"/>
          <w:tab w:val="num" w:pos="-5529"/>
        </w:tabs>
        <w:spacing w:before="100" w:beforeAutospacing="1" w:after="100" w:afterAutospacing="1" w:line="240" w:lineRule="auto"/>
        <w:ind w:left="426" w:hanging="142"/>
        <w:rPr>
          <w:rFonts w:ascii="Arial" w:eastAsia="Times New Roman" w:hAnsi="Arial" w:cs="Arial"/>
          <w:lang w:eastAsia="nl-NL"/>
        </w:rPr>
      </w:pPr>
      <w:r w:rsidRPr="00B76BAF">
        <w:rPr>
          <w:rFonts w:ascii="Arial" w:eastAsia="Times New Roman" w:hAnsi="Arial" w:cs="Arial"/>
          <w:b/>
          <w:bCs/>
          <w:lang w:eastAsia="nl-NL"/>
        </w:rPr>
        <w:t>Clubkampioenschap </w:t>
      </w:r>
    </w:p>
    <w:p w14:paraId="761095AB" w14:textId="4ADF9990" w:rsidR="00B76BAF" w:rsidRDefault="00B76BAF" w:rsidP="00E06AC8">
      <w:pPr>
        <w:spacing w:before="100" w:beforeAutospacing="1" w:after="100" w:afterAutospacing="1" w:line="240" w:lineRule="auto"/>
        <w:ind w:left="709" w:hanging="1"/>
        <w:rPr>
          <w:rFonts w:ascii="Arial" w:eastAsia="Times New Roman" w:hAnsi="Arial" w:cs="Arial"/>
          <w:lang w:eastAsia="nl-NL"/>
        </w:rPr>
      </w:pPr>
      <w:bookmarkStart w:id="0" w:name="_Hlk108616923"/>
      <w:r w:rsidRPr="00B76BAF">
        <w:rPr>
          <w:rFonts w:ascii="Arial" w:eastAsia="Times New Roman" w:hAnsi="Arial" w:cs="Arial"/>
          <w:lang w:eastAsia="nl-NL"/>
        </w:rPr>
        <w:t xml:space="preserve">Tot clubkampioen paren/driemanschappen wordt uitgeroepen het paar of driemanschap dat het hoogste gemiddelde over alle met elkaar behaalde en meetellende </w:t>
      </w:r>
      <w:proofErr w:type="spellStart"/>
      <w:r w:rsidRPr="00B76BAF">
        <w:rPr>
          <w:rFonts w:ascii="Arial" w:eastAsia="Times New Roman" w:hAnsi="Arial" w:cs="Arial"/>
          <w:lang w:eastAsia="nl-NL"/>
        </w:rPr>
        <w:t>rankingscores</w:t>
      </w:r>
      <w:proofErr w:type="spellEnd"/>
      <w:r w:rsidRPr="00B76BAF">
        <w:rPr>
          <w:rFonts w:ascii="Arial" w:eastAsia="Times New Roman" w:hAnsi="Arial" w:cs="Arial"/>
          <w:lang w:eastAsia="nl-NL"/>
        </w:rPr>
        <w:t xml:space="preserve"> heeft weten te behalen. Resultaten behaald met andere spelers (bijvoorbeeld invallers</w:t>
      </w:r>
      <w:r w:rsidR="00E06AC8">
        <w:rPr>
          <w:rFonts w:ascii="Arial" w:eastAsia="Times New Roman" w:hAnsi="Arial" w:cs="Arial"/>
          <w:lang w:eastAsia="nl-NL"/>
        </w:rPr>
        <w:t xml:space="preserve"> van buiten de vereniging</w:t>
      </w:r>
      <w:r w:rsidRPr="00B76BAF">
        <w:rPr>
          <w:rFonts w:ascii="Arial" w:eastAsia="Times New Roman" w:hAnsi="Arial" w:cs="Arial"/>
          <w:lang w:eastAsia="nl-NL"/>
        </w:rPr>
        <w:t>) tellen niet mee. Om mee te dingen moet een paar of driemanschap minimaal 2</w:t>
      </w:r>
      <w:r w:rsidR="00E06AC8">
        <w:rPr>
          <w:rFonts w:ascii="Arial" w:eastAsia="Times New Roman" w:hAnsi="Arial" w:cs="Arial"/>
          <w:lang w:eastAsia="nl-NL"/>
        </w:rPr>
        <w:t>2</w:t>
      </w:r>
      <w:r w:rsidRPr="00B76BAF">
        <w:rPr>
          <w:rFonts w:ascii="Arial" w:eastAsia="Times New Roman" w:hAnsi="Arial" w:cs="Arial"/>
          <w:lang w:eastAsia="nl-NL"/>
        </w:rPr>
        <w:t xml:space="preserve"> keer hebben gespeeld. Indien er vaker dan 2</w:t>
      </w:r>
      <w:r w:rsidR="00E06AC8">
        <w:rPr>
          <w:rFonts w:ascii="Arial" w:eastAsia="Times New Roman" w:hAnsi="Arial" w:cs="Arial"/>
          <w:lang w:eastAsia="nl-NL"/>
        </w:rPr>
        <w:t>2</w:t>
      </w:r>
      <w:r w:rsidRPr="00B76BAF">
        <w:rPr>
          <w:rFonts w:ascii="Arial" w:eastAsia="Times New Roman" w:hAnsi="Arial" w:cs="Arial"/>
          <w:lang w:eastAsia="nl-NL"/>
        </w:rPr>
        <w:t xml:space="preserve"> keer is gespeeld dan vallen de slechtste scores af totdat er 2</w:t>
      </w:r>
      <w:r w:rsidR="00E06AC8">
        <w:rPr>
          <w:rFonts w:ascii="Arial" w:eastAsia="Times New Roman" w:hAnsi="Arial" w:cs="Arial"/>
          <w:lang w:eastAsia="nl-NL"/>
        </w:rPr>
        <w:t>2</w:t>
      </w:r>
      <w:r w:rsidRPr="00B76BAF">
        <w:rPr>
          <w:rFonts w:ascii="Arial" w:eastAsia="Times New Roman" w:hAnsi="Arial" w:cs="Arial"/>
          <w:lang w:eastAsia="nl-NL"/>
        </w:rPr>
        <w:t xml:space="preserve"> scores overblijven waarover het gemiddelde wordt berekend</w:t>
      </w:r>
      <w:r w:rsidR="00E06AC8">
        <w:rPr>
          <w:rFonts w:ascii="Arial" w:eastAsia="Times New Roman" w:hAnsi="Arial" w:cs="Arial"/>
          <w:lang w:eastAsia="nl-NL"/>
        </w:rPr>
        <w:t>.</w:t>
      </w:r>
    </w:p>
    <w:bookmarkEnd w:id="0"/>
    <w:p w14:paraId="4F12A878" w14:textId="77777777" w:rsidR="00B76BAF" w:rsidRPr="00B76BAF" w:rsidRDefault="00B76BAF" w:rsidP="00180C54">
      <w:pPr>
        <w:numPr>
          <w:ilvl w:val="0"/>
          <w:numId w:val="12"/>
        </w:numPr>
        <w:tabs>
          <w:tab w:val="clear" w:pos="720"/>
        </w:tabs>
        <w:spacing w:before="100" w:beforeAutospacing="1" w:after="100" w:afterAutospacing="1" w:line="240" w:lineRule="auto"/>
        <w:ind w:left="709" w:hanging="425"/>
        <w:rPr>
          <w:rFonts w:ascii="Arial" w:eastAsia="Times New Roman" w:hAnsi="Arial" w:cs="Arial"/>
          <w:lang w:eastAsia="nl-NL"/>
        </w:rPr>
      </w:pPr>
      <w:r w:rsidRPr="00B76BAF">
        <w:rPr>
          <w:rFonts w:ascii="Arial" w:eastAsia="Times New Roman" w:hAnsi="Arial" w:cs="Arial"/>
          <w:b/>
          <w:bCs/>
          <w:lang w:eastAsia="nl-NL"/>
        </w:rPr>
        <w:t>Slemkampioenschap</w:t>
      </w:r>
    </w:p>
    <w:p w14:paraId="19D5E215" w14:textId="77777777" w:rsidR="00B76BAF" w:rsidRDefault="00D27F58" w:rsidP="00180C5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a. </w:t>
      </w:r>
      <w:r w:rsidR="0064380B">
        <w:rPr>
          <w:rFonts w:ascii="Arial" w:eastAsia="Times New Roman" w:hAnsi="Arial" w:cs="Arial"/>
          <w:lang w:eastAsia="nl-NL"/>
        </w:rPr>
        <w:tab/>
      </w:r>
      <w:r w:rsidR="00B76BAF" w:rsidRPr="00D27F58">
        <w:rPr>
          <w:rFonts w:ascii="Arial" w:eastAsia="Times New Roman" w:hAnsi="Arial" w:cs="Arial"/>
          <w:lang w:eastAsia="nl-NL"/>
        </w:rPr>
        <w:t>Elk bridgeseizoen wordt ook om het slemkampioenschap gestreden. Het slempuntenklassement wordt als volgt, per speler, berekend op basis van te verdienen punten per slemcontract: </w:t>
      </w:r>
    </w:p>
    <w:p w14:paraId="3D4EF4FA" w14:textId="77777777" w:rsidR="00DD5311" w:rsidRPr="00D107F3" w:rsidRDefault="00DD5311" w:rsidP="00180C54">
      <w:pPr>
        <w:pBdr>
          <w:top w:val="nil"/>
          <w:left w:val="nil"/>
          <w:bottom w:val="nil"/>
          <w:right w:val="nil"/>
          <w:between w:val="nil"/>
          <w:bar w:val="nil"/>
        </w:pBdr>
        <w:spacing w:after="0" w:line="240" w:lineRule="auto"/>
        <w:ind w:left="709" w:hanging="283"/>
        <w:rPr>
          <w:rFonts w:ascii="Arial" w:eastAsia="Calibri" w:hAnsi="Arial" w:cs="Arial"/>
          <w:color w:val="000000"/>
          <w:u w:color="000000"/>
          <w:bdr w:val="nil"/>
          <w:shd w:val="clear" w:color="auto" w:fill="FFFFFF"/>
          <w:lang w:eastAsia="nl-NL"/>
        </w:rPr>
      </w:pPr>
    </w:p>
    <w:tbl>
      <w:tblPr>
        <w:tblStyle w:val="TableNormal"/>
        <w:tblW w:w="7797"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60"/>
        <w:gridCol w:w="1417"/>
        <w:gridCol w:w="1701"/>
        <w:gridCol w:w="1418"/>
        <w:gridCol w:w="1701"/>
      </w:tblGrid>
      <w:tr w:rsidR="00DD5311" w:rsidRPr="00D107F3" w14:paraId="4AE6B8B8" w14:textId="77777777" w:rsidTr="00E334F5">
        <w:trPr>
          <w:trHeight w:val="279"/>
          <w:tblHead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190140" w14:textId="77777777" w:rsidR="00DD5311" w:rsidRPr="00D107F3" w:rsidRDefault="00DD5311" w:rsidP="00180C54">
            <w:pPr>
              <w:ind w:left="709" w:hanging="283"/>
              <w:rPr>
                <w:rFonts w:ascii="Arial" w:eastAsia="Helvetica" w:hAnsi="Arial" w:cs="Arial"/>
                <w:color w:val="000000"/>
                <w:sz w:val="22"/>
                <w:szCs w:val="22"/>
              </w:rPr>
            </w:pPr>
          </w:p>
        </w:tc>
        <w:tc>
          <w:tcPr>
            <w:tcW w:w="14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51B356" w14:textId="77777777" w:rsidR="006B20B6" w:rsidRDefault="006B20B6" w:rsidP="00180C54">
            <w:pPr>
              <w:ind w:left="709" w:hanging="283"/>
              <w:rPr>
                <w:rFonts w:ascii="Arial" w:hAnsi="Arial" w:cs="Arial"/>
                <w:b/>
                <w:bCs/>
                <w:color w:val="000000"/>
                <w:sz w:val="22"/>
                <w:szCs w:val="22"/>
              </w:rPr>
            </w:pPr>
          </w:p>
          <w:p w14:paraId="2C59E833" w14:textId="77777777" w:rsidR="00DD5311" w:rsidRPr="00D107F3" w:rsidRDefault="00DD5311" w:rsidP="00180C54">
            <w:pPr>
              <w:ind w:left="709" w:hanging="283"/>
              <w:rPr>
                <w:rFonts w:ascii="Arial" w:eastAsia="Helvetica" w:hAnsi="Arial" w:cs="Arial"/>
                <w:b/>
                <w:bCs/>
                <w:color w:val="000000"/>
                <w:sz w:val="22"/>
                <w:szCs w:val="22"/>
              </w:rPr>
            </w:pPr>
            <w:r w:rsidRPr="00D107F3">
              <w:rPr>
                <w:rFonts w:ascii="Arial" w:hAnsi="Arial" w:cs="Arial"/>
                <w:b/>
                <w:bCs/>
                <w:color w:val="000000"/>
                <w:sz w:val="22"/>
                <w:szCs w:val="22"/>
              </w:rPr>
              <w:t>Klein</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02DAD0B" w14:textId="77777777" w:rsidR="00DD5311" w:rsidRPr="00D107F3" w:rsidRDefault="00DD5311" w:rsidP="00180C54">
            <w:pPr>
              <w:ind w:left="709" w:hanging="283"/>
              <w:rPr>
                <w:rFonts w:ascii="Arial" w:eastAsia="Helvetica" w:hAnsi="Arial" w:cs="Arial"/>
                <w:b/>
                <w:bCs/>
                <w:color w:val="000000"/>
                <w:sz w:val="22"/>
                <w:szCs w:val="22"/>
              </w:rPr>
            </w:pPr>
            <w:r w:rsidRPr="00D107F3">
              <w:rPr>
                <w:rFonts w:ascii="Arial" w:hAnsi="Arial" w:cs="Arial"/>
                <w:b/>
                <w:bCs/>
                <w:color w:val="000000"/>
                <w:sz w:val="22"/>
                <w:szCs w:val="22"/>
              </w:rPr>
              <w:t>Slem</w:t>
            </w:r>
          </w:p>
        </w:tc>
        <w:tc>
          <w:tcPr>
            <w:tcW w:w="14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3544188" w14:textId="77777777" w:rsidR="006B20B6" w:rsidRDefault="006B20B6" w:rsidP="006B20B6">
            <w:pPr>
              <w:rPr>
                <w:rFonts w:ascii="Arial" w:hAnsi="Arial" w:cs="Arial"/>
                <w:b/>
                <w:bCs/>
                <w:color w:val="000000"/>
                <w:sz w:val="22"/>
                <w:szCs w:val="22"/>
              </w:rPr>
            </w:pPr>
          </w:p>
          <w:p w14:paraId="1262E3A3" w14:textId="77777777" w:rsidR="00DD5311" w:rsidRPr="00D107F3" w:rsidRDefault="006B20B6" w:rsidP="006B20B6">
            <w:pPr>
              <w:rPr>
                <w:rFonts w:ascii="Arial" w:eastAsia="Helvetica" w:hAnsi="Arial" w:cs="Arial"/>
                <w:b/>
                <w:bCs/>
                <w:color w:val="000000"/>
                <w:sz w:val="22"/>
                <w:szCs w:val="22"/>
              </w:rPr>
            </w:pPr>
            <w:r>
              <w:rPr>
                <w:rFonts w:ascii="Arial" w:hAnsi="Arial" w:cs="Arial"/>
                <w:b/>
                <w:bCs/>
                <w:color w:val="000000"/>
                <w:sz w:val="22"/>
                <w:szCs w:val="22"/>
              </w:rPr>
              <w:t xml:space="preserve">     </w:t>
            </w:r>
            <w:r w:rsidR="00DD5311" w:rsidRPr="00D107F3">
              <w:rPr>
                <w:rFonts w:ascii="Arial" w:hAnsi="Arial" w:cs="Arial"/>
                <w:b/>
                <w:bCs/>
                <w:color w:val="000000"/>
                <w:sz w:val="22"/>
                <w:szCs w:val="22"/>
              </w:rPr>
              <w:t>Groot</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C3A6E6" w14:textId="77777777" w:rsidR="00DD5311" w:rsidRPr="00D107F3" w:rsidRDefault="006B20B6" w:rsidP="006B20B6">
            <w:pPr>
              <w:ind w:left="709" w:hanging="283"/>
              <w:rPr>
                <w:rFonts w:ascii="Arial" w:eastAsia="Helvetica" w:hAnsi="Arial" w:cs="Arial"/>
                <w:b/>
                <w:bCs/>
                <w:color w:val="000000"/>
                <w:sz w:val="22"/>
                <w:szCs w:val="22"/>
              </w:rPr>
            </w:pPr>
            <w:r>
              <w:rPr>
                <w:rFonts w:ascii="Arial" w:hAnsi="Arial" w:cs="Arial"/>
                <w:b/>
                <w:bCs/>
                <w:color w:val="000000"/>
                <w:sz w:val="22"/>
                <w:szCs w:val="22"/>
              </w:rPr>
              <w:t>S</w:t>
            </w:r>
            <w:r w:rsidR="00DD5311" w:rsidRPr="00D107F3">
              <w:rPr>
                <w:rFonts w:ascii="Arial" w:hAnsi="Arial" w:cs="Arial"/>
                <w:b/>
                <w:bCs/>
                <w:color w:val="000000"/>
                <w:sz w:val="22"/>
                <w:szCs w:val="22"/>
              </w:rPr>
              <w:t>lem</w:t>
            </w:r>
          </w:p>
        </w:tc>
      </w:tr>
      <w:tr w:rsidR="00DD5311" w:rsidRPr="00D107F3" w14:paraId="731FA04B" w14:textId="77777777" w:rsidTr="00E334F5">
        <w:tblPrEx>
          <w:shd w:val="clear" w:color="auto" w:fill="auto"/>
        </w:tblPrEx>
        <w:trPr>
          <w:trHeight w:val="279"/>
        </w:trPr>
        <w:tc>
          <w:tcPr>
            <w:tcW w:w="156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0494BBB" w14:textId="77777777" w:rsidR="00DD5311" w:rsidRPr="00D107F3" w:rsidRDefault="00DD5311" w:rsidP="00180C54">
            <w:pPr>
              <w:ind w:left="709" w:hanging="283"/>
              <w:rPr>
                <w:rFonts w:ascii="Arial" w:eastAsia="Helvetica" w:hAnsi="Arial" w:cs="Arial"/>
                <w:color w:val="000000"/>
                <w:sz w:val="22"/>
                <w:szCs w:val="22"/>
              </w:rPr>
            </w:pPr>
          </w:p>
        </w:tc>
        <w:tc>
          <w:tcPr>
            <w:tcW w:w="14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6EAF316" w14:textId="77777777" w:rsidR="00DD5311" w:rsidRPr="00D107F3" w:rsidRDefault="00DD5311" w:rsidP="00180C54">
            <w:pPr>
              <w:ind w:left="709" w:hanging="283"/>
              <w:rPr>
                <w:rFonts w:ascii="Arial" w:eastAsia="Helvetica" w:hAnsi="Arial" w:cs="Arial"/>
                <w:color w:val="000000"/>
                <w:sz w:val="22"/>
                <w:szCs w:val="22"/>
              </w:rPr>
            </w:pPr>
            <w:r w:rsidRPr="00D107F3">
              <w:rPr>
                <w:rFonts w:ascii="Arial" w:hAnsi="Arial" w:cs="Arial"/>
                <w:color w:val="000000"/>
                <w:sz w:val="22"/>
                <w:szCs w:val="22"/>
              </w:rPr>
              <w:t>In kleur</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C8EFF" w14:textId="77777777" w:rsidR="00DD5311" w:rsidRPr="00D107F3" w:rsidRDefault="00DD5311" w:rsidP="006B20B6">
            <w:pPr>
              <w:rPr>
                <w:rFonts w:ascii="Arial" w:eastAsia="Helvetica" w:hAnsi="Arial" w:cs="Arial"/>
                <w:color w:val="000000"/>
                <w:sz w:val="22"/>
                <w:szCs w:val="22"/>
              </w:rPr>
            </w:pPr>
            <w:r w:rsidRPr="00D107F3">
              <w:rPr>
                <w:rFonts w:ascii="Arial" w:hAnsi="Arial" w:cs="Arial"/>
                <w:color w:val="000000"/>
                <w:sz w:val="22"/>
                <w:szCs w:val="22"/>
              </w:rPr>
              <w:t xml:space="preserve">In sans </w:t>
            </w:r>
            <w:proofErr w:type="spellStart"/>
            <w:r w:rsidRPr="00D107F3">
              <w:rPr>
                <w:rFonts w:ascii="Arial" w:hAnsi="Arial" w:cs="Arial"/>
                <w:color w:val="000000"/>
                <w:sz w:val="22"/>
                <w:szCs w:val="22"/>
              </w:rPr>
              <w:t>atout</w:t>
            </w:r>
            <w:proofErr w:type="spellEnd"/>
          </w:p>
        </w:tc>
        <w:tc>
          <w:tcPr>
            <w:tcW w:w="14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86BE13" w14:textId="77777777" w:rsidR="00DD5311" w:rsidRPr="00D107F3" w:rsidRDefault="00DD5311" w:rsidP="00180C54">
            <w:pPr>
              <w:ind w:left="709" w:hanging="283"/>
              <w:rPr>
                <w:rFonts w:ascii="Arial" w:eastAsia="Helvetica" w:hAnsi="Arial" w:cs="Arial"/>
                <w:color w:val="000000"/>
                <w:sz w:val="22"/>
                <w:szCs w:val="22"/>
              </w:rPr>
            </w:pPr>
            <w:r w:rsidRPr="00D107F3">
              <w:rPr>
                <w:rFonts w:ascii="Arial" w:hAnsi="Arial" w:cs="Arial"/>
                <w:color w:val="000000"/>
                <w:sz w:val="22"/>
                <w:szCs w:val="22"/>
              </w:rPr>
              <w:t>In kleur</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36DF42" w14:textId="77777777" w:rsidR="00DD5311" w:rsidRPr="00D107F3" w:rsidRDefault="00DD5311" w:rsidP="006B20B6">
            <w:pPr>
              <w:rPr>
                <w:rFonts w:ascii="Arial" w:eastAsia="Helvetica" w:hAnsi="Arial" w:cs="Arial"/>
                <w:color w:val="000000"/>
                <w:sz w:val="22"/>
                <w:szCs w:val="22"/>
              </w:rPr>
            </w:pPr>
            <w:r w:rsidRPr="00D107F3">
              <w:rPr>
                <w:rFonts w:ascii="Arial" w:hAnsi="Arial" w:cs="Arial"/>
                <w:color w:val="000000"/>
                <w:sz w:val="22"/>
                <w:szCs w:val="22"/>
              </w:rPr>
              <w:t xml:space="preserve">In sans </w:t>
            </w:r>
            <w:proofErr w:type="spellStart"/>
            <w:r w:rsidRPr="00D107F3">
              <w:rPr>
                <w:rFonts w:ascii="Arial" w:hAnsi="Arial" w:cs="Arial"/>
                <w:color w:val="000000"/>
                <w:sz w:val="22"/>
                <w:szCs w:val="22"/>
              </w:rPr>
              <w:t>atout</w:t>
            </w:r>
            <w:proofErr w:type="spellEnd"/>
          </w:p>
        </w:tc>
      </w:tr>
      <w:tr w:rsidR="00DD5311" w:rsidRPr="00D107F3" w14:paraId="45FDE99F" w14:textId="77777777" w:rsidTr="00E334F5">
        <w:tblPrEx>
          <w:shd w:val="clear" w:color="auto" w:fill="auto"/>
        </w:tblPrEx>
        <w:trPr>
          <w:trHeight w:val="279"/>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F555BBA" w14:textId="77777777" w:rsidR="00DD5311" w:rsidRPr="00D107F3" w:rsidRDefault="00DD5311" w:rsidP="006B20B6">
            <w:pPr>
              <w:rPr>
                <w:rFonts w:ascii="Arial" w:eastAsia="Helvetica" w:hAnsi="Arial" w:cs="Arial"/>
                <w:b/>
                <w:bCs/>
                <w:color w:val="000000"/>
                <w:sz w:val="22"/>
                <w:szCs w:val="22"/>
              </w:rPr>
            </w:pPr>
            <w:r w:rsidRPr="00D107F3">
              <w:rPr>
                <w:rFonts w:ascii="Arial" w:hAnsi="Arial" w:cs="Arial"/>
                <w:b/>
                <w:bCs/>
                <w:color w:val="000000"/>
                <w:sz w:val="22"/>
                <w:szCs w:val="22"/>
              </w:rPr>
              <w:t>Gehaald</w:t>
            </w:r>
          </w:p>
        </w:tc>
        <w:tc>
          <w:tcPr>
            <w:tcW w:w="14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8ACB96D"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524FAF"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C7B22F"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0B8519"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10</w:t>
            </w:r>
          </w:p>
        </w:tc>
      </w:tr>
      <w:tr w:rsidR="00DD5311" w:rsidRPr="00D107F3" w14:paraId="7AF79FAC" w14:textId="77777777" w:rsidTr="00E334F5">
        <w:tblPrEx>
          <w:shd w:val="clear" w:color="auto" w:fill="auto"/>
        </w:tblPrEx>
        <w:trPr>
          <w:trHeight w:val="279"/>
        </w:trPr>
        <w:tc>
          <w:tcPr>
            <w:tcW w:w="156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F854ED" w14:textId="77777777" w:rsidR="00DD5311" w:rsidRPr="00D107F3" w:rsidRDefault="00DD5311" w:rsidP="006B20B6">
            <w:pPr>
              <w:rPr>
                <w:rFonts w:ascii="Arial" w:eastAsia="Helvetica" w:hAnsi="Arial" w:cs="Arial"/>
                <w:b/>
                <w:bCs/>
                <w:color w:val="000000"/>
                <w:sz w:val="22"/>
                <w:szCs w:val="22"/>
              </w:rPr>
            </w:pPr>
            <w:r w:rsidRPr="00D107F3">
              <w:rPr>
                <w:rFonts w:ascii="Arial" w:hAnsi="Arial" w:cs="Arial"/>
                <w:b/>
                <w:bCs/>
                <w:color w:val="000000"/>
                <w:sz w:val="22"/>
                <w:szCs w:val="22"/>
              </w:rPr>
              <w:t>Niet gehaald</w:t>
            </w:r>
          </w:p>
        </w:tc>
        <w:tc>
          <w:tcPr>
            <w:tcW w:w="14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9DECB9C"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35EC66"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ADEE5"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5C8DC" w14:textId="77777777" w:rsidR="00DD5311" w:rsidRPr="00D107F3" w:rsidRDefault="00DD5311" w:rsidP="00180C54">
            <w:pPr>
              <w:ind w:left="709" w:hanging="283"/>
              <w:jc w:val="right"/>
              <w:rPr>
                <w:rFonts w:ascii="Arial" w:eastAsia="Helvetica" w:hAnsi="Arial" w:cs="Arial"/>
                <w:color w:val="000000"/>
                <w:sz w:val="22"/>
                <w:szCs w:val="22"/>
              </w:rPr>
            </w:pPr>
            <w:r w:rsidRPr="00D107F3">
              <w:rPr>
                <w:rFonts w:ascii="Arial" w:hAnsi="Arial" w:cs="Arial"/>
                <w:color w:val="000000"/>
                <w:sz w:val="22"/>
                <w:szCs w:val="22"/>
              </w:rPr>
              <w:t>-10</w:t>
            </w:r>
          </w:p>
        </w:tc>
      </w:tr>
    </w:tbl>
    <w:p w14:paraId="08B57E14" w14:textId="77777777" w:rsidR="00DD5311" w:rsidRPr="00D27F58" w:rsidRDefault="00DD5311" w:rsidP="00180C54">
      <w:pPr>
        <w:spacing w:before="100" w:beforeAutospacing="1" w:after="100" w:afterAutospacing="1" w:line="240" w:lineRule="auto"/>
        <w:ind w:left="709" w:hanging="283"/>
        <w:rPr>
          <w:rFonts w:ascii="Arial" w:eastAsia="Times New Roman" w:hAnsi="Arial" w:cs="Arial"/>
          <w:lang w:eastAsia="nl-NL"/>
        </w:rPr>
      </w:pPr>
    </w:p>
    <w:p w14:paraId="35B26AA8" w14:textId="77777777" w:rsidR="00B76BAF" w:rsidRDefault="00D27F58" w:rsidP="00180C5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b. </w:t>
      </w:r>
      <w:r w:rsidR="0064380B">
        <w:rPr>
          <w:rFonts w:ascii="Arial" w:eastAsia="Times New Roman" w:hAnsi="Arial" w:cs="Arial"/>
          <w:lang w:eastAsia="nl-NL"/>
        </w:rPr>
        <w:tab/>
      </w:r>
      <w:r w:rsidR="00B76BAF" w:rsidRPr="00B76BAF">
        <w:rPr>
          <w:rFonts w:ascii="Arial" w:eastAsia="Times New Roman" w:hAnsi="Arial" w:cs="Arial"/>
          <w:lang w:eastAsia="nl-NL"/>
        </w:rPr>
        <w:t>De speler die aan het einde van het seizoen het hoogste aantal slempunten heeft verzameld is slemkampioen. </w:t>
      </w:r>
    </w:p>
    <w:p w14:paraId="18B27B03" w14:textId="77777777" w:rsidR="00DD5311" w:rsidRDefault="00DD5311" w:rsidP="00180C54">
      <w:pPr>
        <w:pBdr>
          <w:top w:val="nil"/>
          <w:left w:val="nil"/>
          <w:bottom w:val="nil"/>
          <w:right w:val="nil"/>
          <w:between w:val="nil"/>
          <w:bar w:val="nil"/>
        </w:pBdr>
        <w:spacing w:after="0" w:line="240" w:lineRule="auto"/>
        <w:ind w:left="709" w:hanging="283"/>
        <w:rPr>
          <w:rFonts w:ascii="Arial" w:eastAsia="Calibri" w:hAnsi="Arial" w:cs="Arial"/>
          <w:color w:val="000000"/>
          <w:u w:color="000000"/>
          <w:bdr w:val="nil"/>
          <w:shd w:val="clear" w:color="auto" w:fill="FFFFFF"/>
          <w:lang w:eastAsia="nl-NL"/>
        </w:rPr>
      </w:pPr>
      <w:r>
        <w:rPr>
          <w:rFonts w:ascii="Arial" w:eastAsia="Calibri" w:hAnsi="Arial" w:cs="Arial"/>
          <w:color w:val="000000"/>
          <w:u w:color="000000"/>
          <w:bdr w:val="nil"/>
          <w:shd w:val="clear" w:color="auto" w:fill="FFFFFF"/>
          <w:lang w:eastAsia="nl-NL"/>
        </w:rPr>
        <w:t xml:space="preserve">c. </w:t>
      </w:r>
      <w:r w:rsidR="0064380B">
        <w:rPr>
          <w:rFonts w:ascii="Arial" w:eastAsia="Calibri" w:hAnsi="Arial" w:cs="Arial"/>
          <w:color w:val="000000"/>
          <w:u w:color="000000"/>
          <w:bdr w:val="nil"/>
          <w:shd w:val="clear" w:color="auto" w:fill="FFFFFF"/>
          <w:lang w:eastAsia="nl-NL"/>
        </w:rPr>
        <w:tab/>
      </w:r>
      <w:r w:rsidRPr="00D107F3">
        <w:rPr>
          <w:rFonts w:ascii="Arial" w:eastAsia="Calibri" w:hAnsi="Arial" w:cs="Arial"/>
          <w:color w:val="000000"/>
          <w:u w:color="000000"/>
          <w:bdr w:val="nil"/>
          <w:shd w:val="clear" w:color="auto" w:fill="FFFFFF"/>
          <w:lang w:eastAsia="nl-NL"/>
        </w:rPr>
        <w:t>Indien 2 paren gelijk eindigen, wordt de gemiddelde score van de gespeelde slemspellen over de gehele competitie meegewogen.</w:t>
      </w:r>
    </w:p>
    <w:p w14:paraId="1225DC9D" w14:textId="77777777" w:rsidR="00DD5311" w:rsidRDefault="00DD5311" w:rsidP="00180C54">
      <w:pPr>
        <w:pBdr>
          <w:top w:val="nil"/>
          <w:left w:val="nil"/>
          <w:bottom w:val="nil"/>
          <w:right w:val="nil"/>
          <w:between w:val="nil"/>
          <w:bar w:val="nil"/>
        </w:pBdr>
        <w:spacing w:after="0" w:line="240" w:lineRule="auto"/>
        <w:ind w:left="709" w:hanging="283"/>
        <w:rPr>
          <w:rFonts w:ascii="Arial" w:eastAsia="Calibri" w:hAnsi="Arial" w:cs="Arial"/>
          <w:color w:val="000000"/>
          <w:u w:color="000000"/>
          <w:bdr w:val="nil"/>
          <w:shd w:val="clear" w:color="auto" w:fill="FFFFFF"/>
          <w:lang w:eastAsia="nl-NL"/>
        </w:rPr>
      </w:pPr>
    </w:p>
    <w:p w14:paraId="518D2131" w14:textId="77777777" w:rsidR="003C10BB" w:rsidRPr="003C10BB" w:rsidRDefault="003C10BB" w:rsidP="00180C54">
      <w:pPr>
        <w:pStyle w:val="Lijstalinea"/>
        <w:numPr>
          <w:ilvl w:val="0"/>
          <w:numId w:val="12"/>
        </w:numPr>
        <w:tabs>
          <w:tab w:val="clear" w:pos="720"/>
          <w:tab w:val="num" w:pos="-5529"/>
        </w:tabs>
        <w:spacing w:after="0" w:line="240" w:lineRule="auto"/>
        <w:ind w:left="709" w:hanging="425"/>
        <w:rPr>
          <w:rFonts w:ascii="Arial" w:eastAsia="Calibri" w:hAnsi="Arial" w:cs="Arial"/>
          <w:b/>
          <w:bCs/>
          <w:color w:val="000000"/>
          <w:u w:color="000000"/>
          <w:bdr w:val="nil"/>
          <w:shd w:val="clear" w:color="auto" w:fill="FFFFFF"/>
          <w:lang w:eastAsia="nl-NL"/>
        </w:rPr>
      </w:pPr>
      <w:r w:rsidRPr="003C10BB">
        <w:rPr>
          <w:rFonts w:ascii="Arial" w:eastAsia="Calibri" w:hAnsi="Arial" w:cs="Arial"/>
          <w:b/>
          <w:bCs/>
          <w:color w:val="000000"/>
          <w:u w:color="000000"/>
          <w:bdr w:val="nil"/>
          <w:shd w:val="clear" w:color="auto" w:fill="FFFFFF"/>
          <w:lang w:eastAsia="nl-NL"/>
        </w:rPr>
        <w:t>Meesterpunten</w:t>
      </w:r>
    </w:p>
    <w:p w14:paraId="2E3F2A72" w14:textId="77777777" w:rsidR="00DD5311" w:rsidRDefault="00DD5311" w:rsidP="00180C54">
      <w:pPr>
        <w:pStyle w:val="Lijstalinea"/>
        <w:spacing w:after="0" w:line="240" w:lineRule="auto"/>
        <w:ind w:left="709"/>
        <w:rPr>
          <w:rFonts w:ascii="Arial" w:eastAsia="Calibri" w:hAnsi="Arial" w:cs="Arial"/>
          <w:bCs/>
          <w:color w:val="000000"/>
          <w:u w:color="000000"/>
          <w:bdr w:val="nil"/>
          <w:shd w:val="clear" w:color="auto" w:fill="FFFFFF"/>
          <w:lang w:eastAsia="nl-NL"/>
        </w:rPr>
      </w:pPr>
      <w:r w:rsidRPr="00DD5311">
        <w:rPr>
          <w:rFonts w:ascii="Arial" w:eastAsia="Calibri" w:hAnsi="Arial" w:cs="Arial"/>
          <w:bCs/>
          <w:color w:val="000000"/>
          <w:u w:color="000000"/>
          <w:bdr w:val="nil"/>
          <w:shd w:val="clear" w:color="auto" w:fill="FFFFFF"/>
          <w:lang w:eastAsia="nl-NL"/>
        </w:rPr>
        <w:t>Meesterpunten voor behaalde resultaten worden aan de leden toegekend volgens de bepalingen van het Meesterpunten Reglement en de richtlijnen voor de Administrateur Meesterpunten van de NBB.</w:t>
      </w:r>
    </w:p>
    <w:p w14:paraId="484C227E" w14:textId="77777777" w:rsidR="00E874CE" w:rsidRDefault="00E874CE" w:rsidP="00180C54">
      <w:pPr>
        <w:pStyle w:val="Lijstalinea"/>
        <w:spacing w:after="0" w:line="240" w:lineRule="auto"/>
        <w:ind w:left="709"/>
        <w:rPr>
          <w:rFonts w:ascii="Arial" w:eastAsia="Calibri" w:hAnsi="Arial" w:cs="Arial"/>
          <w:bCs/>
          <w:color w:val="000000"/>
          <w:u w:color="000000"/>
          <w:bdr w:val="nil"/>
          <w:shd w:val="clear" w:color="auto" w:fill="FFFFFF"/>
          <w:lang w:eastAsia="nl-NL"/>
        </w:rPr>
      </w:pPr>
    </w:p>
    <w:p w14:paraId="60FE41EC" w14:textId="77777777" w:rsidR="00847B0E" w:rsidRPr="00DD5311" w:rsidRDefault="00847B0E" w:rsidP="00180C54">
      <w:pPr>
        <w:pStyle w:val="Lijstalinea"/>
        <w:spacing w:after="0" w:line="240" w:lineRule="auto"/>
        <w:ind w:left="709" w:hanging="283"/>
        <w:rPr>
          <w:rFonts w:ascii="Arial" w:eastAsia="Calibri" w:hAnsi="Arial" w:cs="Arial"/>
          <w:bCs/>
          <w:color w:val="000000"/>
          <w:u w:color="000000"/>
          <w:bdr w:val="nil"/>
          <w:shd w:val="clear" w:color="auto" w:fill="FFFFFF"/>
          <w:lang w:eastAsia="nl-NL"/>
        </w:rPr>
      </w:pPr>
    </w:p>
    <w:p w14:paraId="1533F014" w14:textId="77777777" w:rsidR="00DD5311" w:rsidRPr="00D107F3" w:rsidRDefault="003C10BB" w:rsidP="00180C54">
      <w:pPr>
        <w:spacing w:after="0" w:line="240" w:lineRule="auto"/>
        <w:ind w:left="709" w:hanging="425"/>
        <w:rPr>
          <w:rFonts w:ascii="Arial" w:hAnsi="Arial" w:cs="Arial"/>
          <w:b/>
        </w:rPr>
      </w:pPr>
      <w:r w:rsidRPr="00E03056">
        <w:rPr>
          <w:rFonts w:ascii="Arial" w:hAnsi="Arial" w:cs="Arial"/>
        </w:rPr>
        <w:t>10</w:t>
      </w:r>
      <w:r>
        <w:rPr>
          <w:rFonts w:ascii="Arial" w:hAnsi="Arial" w:cs="Arial"/>
          <w:b/>
        </w:rPr>
        <w:t xml:space="preserve">. </w:t>
      </w:r>
      <w:r w:rsidR="0064380B">
        <w:rPr>
          <w:rFonts w:ascii="Arial" w:hAnsi="Arial" w:cs="Arial"/>
          <w:b/>
        </w:rPr>
        <w:tab/>
      </w:r>
      <w:r w:rsidR="00DD5311" w:rsidRPr="00D107F3">
        <w:rPr>
          <w:rFonts w:ascii="Arial" w:hAnsi="Arial" w:cs="Arial"/>
          <w:b/>
        </w:rPr>
        <w:t>Gebruik geheugensteun/</w:t>
      </w:r>
      <w:r w:rsidR="00847B0E">
        <w:rPr>
          <w:rFonts w:ascii="Arial" w:hAnsi="Arial" w:cs="Arial"/>
          <w:b/>
        </w:rPr>
        <w:t xml:space="preserve">spiekbrief </w:t>
      </w:r>
    </w:p>
    <w:p w14:paraId="048DE49E" w14:textId="77777777" w:rsidR="00DD5311" w:rsidRPr="00D107F3" w:rsidRDefault="003C10BB" w:rsidP="00180C54">
      <w:pPr>
        <w:spacing w:after="0" w:line="240" w:lineRule="auto"/>
        <w:ind w:left="709" w:hanging="1"/>
        <w:rPr>
          <w:rFonts w:ascii="Arial" w:eastAsia="Calibri" w:hAnsi="Arial" w:cs="Arial"/>
          <w:bCs/>
          <w:color w:val="000000"/>
          <w:u w:color="000000"/>
          <w:bdr w:val="nil"/>
          <w:shd w:val="clear" w:color="auto" w:fill="FFFFFF"/>
          <w:lang w:eastAsia="nl-NL"/>
        </w:rPr>
      </w:pPr>
      <w:r>
        <w:rPr>
          <w:rFonts w:ascii="Arial" w:eastAsia="Calibri" w:hAnsi="Arial" w:cs="Arial"/>
          <w:bCs/>
          <w:color w:val="000000"/>
          <w:u w:color="000000"/>
          <w:bdr w:val="nil"/>
          <w:shd w:val="clear" w:color="auto" w:fill="FFFFFF"/>
          <w:lang w:eastAsia="nl-NL"/>
        </w:rPr>
        <w:t>H</w:t>
      </w:r>
      <w:r w:rsidR="00DD5311" w:rsidRPr="00D107F3">
        <w:rPr>
          <w:rFonts w:ascii="Arial" w:eastAsia="Calibri" w:hAnsi="Arial" w:cs="Arial"/>
          <w:bCs/>
          <w:color w:val="000000"/>
          <w:u w:color="000000"/>
          <w:bdr w:val="nil"/>
          <w:shd w:val="clear" w:color="auto" w:fill="FFFFFF"/>
          <w:lang w:eastAsia="nl-NL"/>
        </w:rPr>
        <w:t>et</w:t>
      </w:r>
      <w:r w:rsidR="00847B0E">
        <w:rPr>
          <w:rFonts w:ascii="Arial" w:eastAsia="Calibri" w:hAnsi="Arial" w:cs="Arial"/>
          <w:bCs/>
          <w:color w:val="000000"/>
          <w:u w:color="000000"/>
          <w:bdr w:val="nil"/>
          <w:shd w:val="clear" w:color="auto" w:fill="FFFFFF"/>
          <w:lang w:eastAsia="nl-NL"/>
        </w:rPr>
        <w:t xml:space="preserve"> gebruik van een geheugensteun/spiekbrief</w:t>
      </w:r>
      <w:r w:rsidR="00DD5311" w:rsidRPr="00D107F3">
        <w:rPr>
          <w:rFonts w:ascii="Arial" w:eastAsia="Calibri" w:hAnsi="Arial" w:cs="Arial"/>
          <w:bCs/>
          <w:color w:val="000000"/>
          <w:u w:color="000000"/>
          <w:bdr w:val="nil"/>
          <w:shd w:val="clear" w:color="auto" w:fill="FFFFFF"/>
          <w:lang w:eastAsia="nl-NL"/>
        </w:rPr>
        <w:t xml:space="preserve"> in de C-lijn is toegestaan als leerelement. Dit leerelement heeft een looptijd van maximaal één bridgejaar en eindigt op 1 september van het jaar volgend op het jaar van toetreding in de C-lijn.</w:t>
      </w:r>
    </w:p>
    <w:p w14:paraId="52884176" w14:textId="77777777" w:rsidR="00DD5311" w:rsidRPr="00D107F3" w:rsidRDefault="00DD5311" w:rsidP="00180C54">
      <w:pPr>
        <w:spacing w:after="0" w:line="240" w:lineRule="auto"/>
        <w:ind w:left="709" w:hanging="1"/>
        <w:rPr>
          <w:rFonts w:ascii="Arial" w:eastAsia="Calibri" w:hAnsi="Arial" w:cs="Arial"/>
          <w:bCs/>
          <w:color w:val="000000"/>
          <w:u w:color="000000"/>
          <w:bdr w:val="nil"/>
          <w:shd w:val="clear" w:color="auto" w:fill="FFFFFF"/>
          <w:lang w:eastAsia="nl-NL"/>
        </w:rPr>
      </w:pPr>
      <w:r w:rsidRPr="00D107F3">
        <w:rPr>
          <w:rFonts w:ascii="Arial" w:eastAsia="Calibri" w:hAnsi="Arial" w:cs="Arial"/>
          <w:bCs/>
          <w:color w:val="000000"/>
          <w:u w:color="000000"/>
          <w:bdr w:val="nil"/>
          <w:shd w:val="clear" w:color="auto" w:fill="FFFFFF"/>
          <w:lang w:eastAsia="nl-NL"/>
        </w:rPr>
        <w:t>Bij bijzondere persoonlijke omstandigheden kan de TC het gebruik van een geheugensteun/</w:t>
      </w:r>
      <w:r w:rsidR="00847B0E">
        <w:rPr>
          <w:rFonts w:ascii="Arial" w:eastAsia="Calibri" w:hAnsi="Arial" w:cs="Arial"/>
          <w:bCs/>
          <w:color w:val="000000"/>
          <w:u w:color="000000"/>
          <w:bdr w:val="nil"/>
          <w:shd w:val="clear" w:color="auto" w:fill="FFFFFF"/>
          <w:lang w:eastAsia="nl-NL"/>
        </w:rPr>
        <w:t>spiekbrief</w:t>
      </w:r>
      <w:r w:rsidRPr="00D107F3">
        <w:rPr>
          <w:rFonts w:ascii="Arial" w:eastAsia="Calibri" w:hAnsi="Arial" w:cs="Arial"/>
          <w:bCs/>
          <w:color w:val="000000"/>
          <w:u w:color="000000"/>
          <w:bdr w:val="nil"/>
          <w:shd w:val="clear" w:color="auto" w:fill="FFFFFF"/>
          <w:lang w:eastAsia="nl-NL"/>
        </w:rPr>
        <w:t xml:space="preserve"> tijdelijk of voor een langere periode toestaan.</w:t>
      </w:r>
    </w:p>
    <w:p w14:paraId="50443152" w14:textId="209B41A6" w:rsidR="00DD5311" w:rsidRDefault="00DD5311" w:rsidP="008B65F5">
      <w:pPr>
        <w:spacing w:after="0" w:line="240" w:lineRule="auto"/>
        <w:rPr>
          <w:rFonts w:ascii="Arial" w:eastAsia="Calibri" w:hAnsi="Arial" w:cs="Arial"/>
          <w:bCs/>
          <w:color w:val="000000"/>
          <w:u w:color="000000"/>
          <w:bdr w:val="nil"/>
          <w:shd w:val="clear" w:color="auto" w:fill="FFFFFF"/>
          <w:lang w:eastAsia="nl-NL"/>
        </w:rPr>
      </w:pPr>
    </w:p>
    <w:p w14:paraId="7F32532B" w14:textId="77777777" w:rsidR="008B65F5" w:rsidRPr="00D107F3" w:rsidRDefault="008B65F5" w:rsidP="008B65F5">
      <w:pPr>
        <w:spacing w:after="0" w:line="240" w:lineRule="auto"/>
        <w:rPr>
          <w:rFonts w:ascii="Arial" w:eastAsia="Calibri" w:hAnsi="Arial" w:cs="Arial"/>
          <w:bCs/>
          <w:color w:val="000000"/>
          <w:u w:color="000000"/>
          <w:bdr w:val="nil"/>
          <w:shd w:val="clear" w:color="auto" w:fill="FFFFFF"/>
          <w:lang w:eastAsia="nl-NL"/>
        </w:rPr>
      </w:pPr>
    </w:p>
    <w:p w14:paraId="6324EE61" w14:textId="77777777" w:rsidR="00DD5311" w:rsidRDefault="00DD5311" w:rsidP="00180C54">
      <w:pPr>
        <w:pBdr>
          <w:top w:val="nil"/>
          <w:left w:val="nil"/>
          <w:bottom w:val="nil"/>
          <w:right w:val="nil"/>
          <w:between w:val="nil"/>
          <w:bar w:val="nil"/>
        </w:pBdr>
        <w:spacing w:after="0" w:line="240" w:lineRule="auto"/>
        <w:ind w:left="709" w:hanging="425"/>
        <w:rPr>
          <w:rFonts w:ascii="Arial" w:eastAsia="Calibri" w:hAnsi="Arial" w:cs="Arial"/>
          <w:color w:val="000000"/>
          <w:u w:color="000000"/>
          <w:bdr w:val="nil"/>
          <w:shd w:val="clear" w:color="auto" w:fill="FFFFFF"/>
          <w:lang w:eastAsia="nl-NL"/>
        </w:rPr>
      </w:pPr>
    </w:p>
    <w:p w14:paraId="1AD9E60B" w14:textId="77777777" w:rsidR="00DD5311" w:rsidRPr="00D107F3" w:rsidRDefault="00DD5311" w:rsidP="00180C54">
      <w:pPr>
        <w:pBdr>
          <w:top w:val="nil"/>
          <w:left w:val="nil"/>
          <w:bottom w:val="nil"/>
          <w:right w:val="nil"/>
          <w:between w:val="nil"/>
          <w:bar w:val="nil"/>
        </w:pBdr>
        <w:spacing w:after="0" w:line="240" w:lineRule="auto"/>
        <w:ind w:left="709" w:hanging="425"/>
        <w:rPr>
          <w:rFonts w:ascii="Arial" w:eastAsia="Calibri" w:hAnsi="Arial" w:cs="Arial"/>
          <w:b/>
          <w:bCs/>
          <w:color w:val="000000"/>
          <w:u w:color="000000"/>
          <w:bdr w:val="nil"/>
          <w:shd w:val="clear" w:color="auto" w:fill="FFFFFF"/>
          <w:lang w:eastAsia="nl-NL"/>
        </w:rPr>
      </w:pPr>
      <w:r>
        <w:rPr>
          <w:rFonts w:ascii="Arial" w:eastAsia="Calibri" w:hAnsi="Arial" w:cs="Arial"/>
          <w:color w:val="000000"/>
          <w:u w:color="000000"/>
          <w:bdr w:val="nil"/>
          <w:shd w:val="clear" w:color="auto" w:fill="FFFFFF"/>
          <w:lang w:eastAsia="nl-NL"/>
        </w:rPr>
        <w:lastRenderedPageBreak/>
        <w:t>11</w:t>
      </w:r>
      <w:r w:rsidR="003C10BB">
        <w:rPr>
          <w:rFonts w:ascii="Arial" w:eastAsia="Calibri" w:hAnsi="Arial" w:cs="Arial"/>
          <w:color w:val="000000"/>
          <w:u w:color="000000"/>
          <w:bdr w:val="nil"/>
          <w:shd w:val="clear" w:color="auto" w:fill="FFFFFF"/>
          <w:lang w:eastAsia="nl-NL"/>
        </w:rPr>
        <w:t xml:space="preserve">. </w:t>
      </w:r>
      <w:r>
        <w:rPr>
          <w:rFonts w:ascii="Arial" w:eastAsia="Calibri" w:hAnsi="Arial" w:cs="Arial"/>
          <w:color w:val="000000"/>
          <w:u w:color="000000"/>
          <w:bdr w:val="nil"/>
          <w:shd w:val="clear" w:color="auto" w:fill="FFFFFF"/>
          <w:lang w:eastAsia="nl-NL"/>
        </w:rPr>
        <w:tab/>
      </w:r>
      <w:r w:rsidRPr="00D107F3">
        <w:rPr>
          <w:rFonts w:ascii="Arial" w:eastAsia="Calibri" w:hAnsi="Arial" w:cs="Arial"/>
          <w:b/>
          <w:bCs/>
          <w:color w:val="000000"/>
          <w:u w:color="000000"/>
          <w:bdr w:val="nil"/>
          <w:shd w:val="clear" w:color="auto" w:fill="FFFFFF"/>
          <w:lang w:eastAsia="nl-NL"/>
        </w:rPr>
        <w:t>Slotbepaling</w:t>
      </w:r>
      <w:r>
        <w:rPr>
          <w:rFonts w:ascii="Arial" w:eastAsia="Calibri" w:hAnsi="Arial" w:cs="Arial"/>
          <w:b/>
          <w:bCs/>
          <w:color w:val="000000"/>
          <w:u w:color="000000"/>
          <w:bdr w:val="nil"/>
          <w:shd w:val="clear" w:color="auto" w:fill="FFFFFF"/>
          <w:lang w:eastAsia="nl-NL"/>
        </w:rPr>
        <w:t>en</w:t>
      </w:r>
    </w:p>
    <w:p w14:paraId="345AEF91" w14:textId="77777777" w:rsidR="00DD5311" w:rsidRPr="00B76BAF" w:rsidRDefault="00DD5311" w:rsidP="00180C5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a. </w:t>
      </w:r>
      <w:r w:rsidR="0064380B">
        <w:rPr>
          <w:rFonts w:ascii="Arial" w:eastAsia="Times New Roman" w:hAnsi="Arial" w:cs="Arial"/>
          <w:lang w:eastAsia="nl-NL"/>
        </w:rPr>
        <w:tab/>
      </w:r>
      <w:r>
        <w:rPr>
          <w:rFonts w:ascii="Arial" w:eastAsia="Times New Roman" w:hAnsi="Arial" w:cs="Arial"/>
          <w:lang w:eastAsia="nl-NL"/>
        </w:rPr>
        <w:t>De TC</w:t>
      </w:r>
      <w:r w:rsidRPr="00B76BAF">
        <w:rPr>
          <w:rFonts w:ascii="Arial" w:eastAsia="Times New Roman" w:hAnsi="Arial" w:cs="Arial"/>
          <w:lang w:eastAsia="nl-NL"/>
        </w:rPr>
        <w:t xml:space="preserve"> kan afwijken van de bepalingen in dit reglement daar waar naar haar oordeel een en ander in het belang is van de vereniging. </w:t>
      </w:r>
    </w:p>
    <w:p w14:paraId="1FA550AA" w14:textId="77777777" w:rsidR="00DD5311" w:rsidRPr="00B76BAF" w:rsidRDefault="00DD5311" w:rsidP="00180C54">
      <w:pPr>
        <w:spacing w:before="100" w:beforeAutospacing="1" w:after="100" w:afterAutospacing="1" w:line="240" w:lineRule="auto"/>
        <w:ind w:left="709" w:hanging="283"/>
        <w:rPr>
          <w:rFonts w:ascii="Arial" w:eastAsia="Times New Roman" w:hAnsi="Arial" w:cs="Arial"/>
          <w:lang w:eastAsia="nl-NL"/>
        </w:rPr>
      </w:pPr>
      <w:r>
        <w:rPr>
          <w:rFonts w:ascii="Arial" w:eastAsia="Times New Roman" w:hAnsi="Arial" w:cs="Arial"/>
          <w:lang w:eastAsia="nl-NL"/>
        </w:rPr>
        <w:t xml:space="preserve">b. </w:t>
      </w:r>
      <w:r w:rsidR="0064380B">
        <w:rPr>
          <w:rFonts w:ascii="Arial" w:eastAsia="Times New Roman" w:hAnsi="Arial" w:cs="Arial"/>
          <w:lang w:eastAsia="nl-NL"/>
        </w:rPr>
        <w:tab/>
      </w:r>
      <w:r w:rsidRPr="00B76BAF">
        <w:rPr>
          <w:rFonts w:ascii="Arial" w:eastAsia="Times New Roman" w:hAnsi="Arial" w:cs="Arial"/>
          <w:lang w:eastAsia="nl-NL"/>
        </w:rPr>
        <w:t>In alle gevallen waarin dit reglement niet voorziet beslist het bestuur van de vereniging zo nodig op advies van de TC.</w:t>
      </w:r>
    </w:p>
    <w:p w14:paraId="24144C12" w14:textId="77777777" w:rsidR="00DD5311" w:rsidRPr="00D107F3" w:rsidRDefault="00DD5311" w:rsidP="00180C54">
      <w:pPr>
        <w:pBdr>
          <w:top w:val="nil"/>
          <w:left w:val="nil"/>
          <w:bottom w:val="nil"/>
          <w:right w:val="nil"/>
          <w:between w:val="nil"/>
          <w:bar w:val="nil"/>
        </w:pBdr>
        <w:spacing w:after="0" w:line="240" w:lineRule="auto"/>
        <w:ind w:left="709" w:hanging="425"/>
        <w:rPr>
          <w:rFonts w:ascii="Arial" w:eastAsia="Calibri" w:hAnsi="Arial" w:cs="Arial"/>
          <w:color w:val="000000"/>
          <w:u w:color="000000"/>
          <w:bdr w:val="nil"/>
          <w:shd w:val="clear" w:color="auto" w:fill="FFFFFF"/>
          <w:lang w:eastAsia="nl-NL"/>
        </w:rPr>
      </w:pPr>
    </w:p>
    <w:p w14:paraId="39B71EDD" w14:textId="77777777" w:rsidR="00DD5311" w:rsidRPr="00D107F3" w:rsidRDefault="00DD5311" w:rsidP="00180C54">
      <w:pPr>
        <w:pBdr>
          <w:top w:val="nil"/>
          <w:left w:val="nil"/>
          <w:bottom w:val="nil"/>
          <w:right w:val="nil"/>
          <w:between w:val="nil"/>
          <w:bar w:val="nil"/>
        </w:pBdr>
        <w:spacing w:after="0" w:line="240" w:lineRule="auto"/>
        <w:ind w:left="709" w:hanging="425"/>
        <w:rPr>
          <w:rFonts w:ascii="Arial" w:eastAsia="Calibri" w:hAnsi="Arial" w:cs="Arial"/>
          <w:color w:val="000000"/>
          <w:u w:color="000000"/>
          <w:bdr w:val="nil"/>
          <w:shd w:val="clear" w:color="auto" w:fill="FFFFFF"/>
          <w:lang w:eastAsia="nl-NL"/>
        </w:rPr>
      </w:pPr>
    </w:p>
    <w:p w14:paraId="4127D356" w14:textId="69540C3B" w:rsidR="00DD5311" w:rsidRDefault="00DD5311" w:rsidP="00180C54">
      <w:pPr>
        <w:pBdr>
          <w:top w:val="nil"/>
          <w:left w:val="nil"/>
          <w:bottom w:val="nil"/>
          <w:right w:val="nil"/>
          <w:between w:val="nil"/>
          <w:bar w:val="nil"/>
        </w:pBdr>
        <w:spacing w:after="0" w:line="240" w:lineRule="auto"/>
        <w:ind w:left="709" w:hanging="425"/>
        <w:rPr>
          <w:rFonts w:ascii="Arial" w:eastAsia="Calibri" w:hAnsi="Arial" w:cs="Arial"/>
          <w:color w:val="000000"/>
          <w:u w:color="000000"/>
          <w:bdr w:val="nil"/>
          <w:shd w:val="clear" w:color="auto" w:fill="FFFFFF"/>
          <w:lang w:eastAsia="nl-NL"/>
        </w:rPr>
      </w:pPr>
      <w:r w:rsidRPr="00D107F3">
        <w:rPr>
          <w:rFonts w:ascii="Arial" w:eastAsia="Calibri" w:hAnsi="Arial" w:cs="Arial"/>
          <w:color w:val="000000"/>
          <w:u w:color="000000"/>
          <w:bdr w:val="nil"/>
          <w:shd w:val="clear" w:color="auto" w:fill="FFFFFF"/>
          <w:lang w:eastAsia="nl-NL"/>
        </w:rPr>
        <w:t>Vastgesteld in het Bestuur op</w:t>
      </w:r>
      <w:r w:rsidR="00BB3949">
        <w:rPr>
          <w:rFonts w:ascii="Arial" w:eastAsia="Calibri" w:hAnsi="Arial" w:cs="Arial"/>
          <w:color w:val="000000"/>
          <w:u w:color="000000"/>
          <w:bdr w:val="nil"/>
          <w:shd w:val="clear" w:color="auto" w:fill="FFFFFF"/>
          <w:lang w:eastAsia="nl-NL"/>
        </w:rPr>
        <w:t xml:space="preserve"> </w:t>
      </w:r>
      <w:r w:rsidR="00784F5F">
        <w:rPr>
          <w:rFonts w:ascii="Arial" w:eastAsia="Calibri" w:hAnsi="Arial" w:cs="Arial"/>
          <w:color w:val="000000"/>
          <w:u w:color="000000"/>
          <w:bdr w:val="nil"/>
          <w:shd w:val="clear" w:color="auto" w:fill="FFFFFF"/>
          <w:lang w:eastAsia="nl-NL"/>
        </w:rPr>
        <w:t>1</w:t>
      </w:r>
      <w:r w:rsidR="00E62ECE">
        <w:rPr>
          <w:rFonts w:ascii="Arial" w:eastAsia="Calibri" w:hAnsi="Arial" w:cs="Arial"/>
          <w:color w:val="000000"/>
          <w:u w:color="000000"/>
          <w:bdr w:val="nil"/>
          <w:shd w:val="clear" w:color="auto" w:fill="FFFFFF"/>
          <w:lang w:eastAsia="nl-NL"/>
        </w:rPr>
        <w:t>2 oktober</w:t>
      </w:r>
      <w:r>
        <w:rPr>
          <w:rFonts w:ascii="Arial" w:eastAsia="Calibri" w:hAnsi="Arial" w:cs="Arial"/>
          <w:color w:val="000000"/>
          <w:u w:color="000000"/>
          <w:bdr w:val="nil"/>
          <w:shd w:val="clear" w:color="auto" w:fill="FFFFFF"/>
          <w:lang w:eastAsia="nl-NL"/>
        </w:rPr>
        <w:t xml:space="preserve"> 202</w:t>
      </w:r>
      <w:r w:rsidR="00893BB7">
        <w:rPr>
          <w:rFonts w:ascii="Arial" w:eastAsia="Calibri" w:hAnsi="Arial" w:cs="Arial"/>
          <w:color w:val="000000"/>
          <w:u w:color="000000"/>
          <w:bdr w:val="nil"/>
          <w:shd w:val="clear" w:color="auto" w:fill="FFFFFF"/>
          <w:lang w:eastAsia="nl-NL"/>
        </w:rPr>
        <w:t>2</w:t>
      </w:r>
      <w:r w:rsidRPr="00D107F3">
        <w:rPr>
          <w:rFonts w:ascii="Arial" w:eastAsia="Calibri" w:hAnsi="Arial" w:cs="Arial"/>
          <w:color w:val="000000"/>
          <w:u w:color="000000"/>
          <w:bdr w:val="nil"/>
          <w:shd w:val="clear" w:color="auto" w:fill="FFFFFF"/>
          <w:lang w:eastAsia="nl-NL"/>
        </w:rPr>
        <w:t xml:space="preserve"> op voordracht van de T.C. </w:t>
      </w:r>
    </w:p>
    <w:p w14:paraId="54FE4990" w14:textId="3A58F699" w:rsidR="004E39A3" w:rsidRDefault="0037695C" w:rsidP="00180C54">
      <w:pPr>
        <w:pBdr>
          <w:top w:val="nil"/>
          <w:left w:val="nil"/>
          <w:bottom w:val="nil"/>
          <w:right w:val="nil"/>
          <w:between w:val="nil"/>
          <w:bar w:val="nil"/>
        </w:pBdr>
        <w:spacing w:after="0" w:line="240" w:lineRule="auto"/>
        <w:ind w:left="709" w:hanging="425"/>
        <w:rPr>
          <w:rFonts w:ascii="Arial" w:eastAsia="Calibri" w:hAnsi="Arial" w:cs="Arial"/>
          <w:color w:val="000000"/>
          <w:u w:color="000000"/>
          <w:bdr w:val="nil"/>
          <w:shd w:val="clear" w:color="auto" w:fill="FFFFFF"/>
          <w:lang w:eastAsia="nl-NL"/>
        </w:rPr>
      </w:pPr>
      <w:r>
        <w:rPr>
          <w:rFonts w:ascii="Arial" w:eastAsia="Calibri" w:hAnsi="Arial" w:cs="Arial"/>
          <w:color w:val="000000"/>
          <w:u w:color="000000"/>
          <w:bdr w:val="nil"/>
          <w:shd w:val="clear" w:color="auto" w:fill="FFFFFF"/>
          <w:lang w:eastAsia="nl-NL"/>
        </w:rPr>
        <w:t>Het wedstrijdreglement treedt in werking op de eerste van de maand na vaststelling</w:t>
      </w:r>
    </w:p>
    <w:p w14:paraId="2FE355EC" w14:textId="588081BE" w:rsidR="0037695C" w:rsidRPr="00D107F3" w:rsidRDefault="004E39A3" w:rsidP="00180C54">
      <w:pPr>
        <w:pBdr>
          <w:top w:val="nil"/>
          <w:left w:val="nil"/>
          <w:bottom w:val="nil"/>
          <w:right w:val="nil"/>
          <w:between w:val="nil"/>
          <w:bar w:val="nil"/>
        </w:pBdr>
        <w:spacing w:after="0" w:line="240" w:lineRule="auto"/>
        <w:ind w:left="709" w:hanging="425"/>
        <w:rPr>
          <w:rFonts w:ascii="Arial" w:eastAsia="Arial Unicode MS" w:hAnsi="Arial" w:cs="Arial"/>
          <w:color w:val="000000"/>
          <w:bdr w:val="nil"/>
          <w:lang w:eastAsia="nl-NL"/>
        </w:rPr>
      </w:pPr>
      <w:r>
        <w:rPr>
          <w:rFonts w:ascii="Arial" w:eastAsia="Calibri" w:hAnsi="Arial" w:cs="Arial"/>
          <w:color w:val="000000"/>
          <w:u w:color="000000"/>
          <w:bdr w:val="nil"/>
          <w:shd w:val="clear" w:color="auto" w:fill="FFFFFF"/>
          <w:lang w:eastAsia="nl-NL"/>
        </w:rPr>
        <w:t xml:space="preserve">en </w:t>
      </w:r>
      <w:r w:rsidR="00893BB7">
        <w:rPr>
          <w:rFonts w:ascii="Arial" w:eastAsia="Calibri" w:hAnsi="Arial" w:cs="Arial"/>
          <w:color w:val="000000"/>
          <w:u w:color="000000"/>
          <w:bdr w:val="nil"/>
          <w:shd w:val="clear" w:color="auto" w:fill="FFFFFF"/>
          <w:lang w:eastAsia="nl-NL"/>
        </w:rPr>
        <w:t>onder gelijktijdige intrekking van het vigerende wedstrijdreglement</w:t>
      </w:r>
      <w:r w:rsidR="0037695C">
        <w:rPr>
          <w:rFonts w:ascii="Arial" w:eastAsia="Calibri" w:hAnsi="Arial" w:cs="Arial"/>
          <w:color w:val="000000"/>
          <w:u w:color="000000"/>
          <w:bdr w:val="nil"/>
          <w:shd w:val="clear" w:color="auto" w:fill="FFFFFF"/>
          <w:lang w:eastAsia="nl-NL"/>
        </w:rPr>
        <w:t>.</w:t>
      </w:r>
    </w:p>
    <w:p w14:paraId="7AF07506" w14:textId="77777777" w:rsidR="00126A87" w:rsidRPr="00B60E42" w:rsidRDefault="00126A87">
      <w:pPr>
        <w:rPr>
          <w:rFonts w:ascii="Arial" w:hAnsi="Arial" w:cs="Arial"/>
        </w:rPr>
      </w:pPr>
    </w:p>
    <w:sectPr w:rsidR="00126A87" w:rsidRPr="00B60E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C9F7" w14:textId="77777777" w:rsidR="00E44DFC" w:rsidRDefault="00E44DFC" w:rsidP="000D396B">
      <w:pPr>
        <w:spacing w:after="0" w:line="240" w:lineRule="auto"/>
      </w:pPr>
      <w:r>
        <w:separator/>
      </w:r>
    </w:p>
  </w:endnote>
  <w:endnote w:type="continuationSeparator" w:id="0">
    <w:p w14:paraId="3569F85A" w14:textId="77777777" w:rsidR="00E44DFC" w:rsidRDefault="00E44DFC" w:rsidP="000D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B9E2" w14:textId="77777777" w:rsidR="000D396B" w:rsidRDefault="000D39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932339"/>
      <w:docPartObj>
        <w:docPartGallery w:val="Page Numbers (Bottom of Page)"/>
        <w:docPartUnique/>
      </w:docPartObj>
    </w:sdtPr>
    <w:sdtContent>
      <w:p w14:paraId="5A8E4272" w14:textId="77777777" w:rsidR="000D396B" w:rsidRDefault="000D396B">
        <w:pPr>
          <w:pStyle w:val="Voettekst"/>
          <w:jc w:val="right"/>
        </w:pPr>
        <w:r>
          <w:fldChar w:fldCharType="begin"/>
        </w:r>
        <w:r>
          <w:instrText>PAGE   \* MERGEFORMAT</w:instrText>
        </w:r>
        <w:r>
          <w:fldChar w:fldCharType="separate"/>
        </w:r>
        <w:r w:rsidR="006908DC">
          <w:rPr>
            <w:noProof/>
          </w:rPr>
          <w:t>1</w:t>
        </w:r>
        <w:r>
          <w:fldChar w:fldCharType="end"/>
        </w:r>
      </w:p>
    </w:sdtContent>
  </w:sdt>
  <w:p w14:paraId="1E97E3C9" w14:textId="77777777" w:rsidR="000D396B" w:rsidRDefault="000D39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79D4" w14:textId="77777777" w:rsidR="000D396B" w:rsidRDefault="000D39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6593" w14:textId="77777777" w:rsidR="00E44DFC" w:rsidRDefault="00E44DFC" w:rsidP="000D396B">
      <w:pPr>
        <w:spacing w:after="0" w:line="240" w:lineRule="auto"/>
      </w:pPr>
      <w:r>
        <w:separator/>
      </w:r>
    </w:p>
  </w:footnote>
  <w:footnote w:type="continuationSeparator" w:id="0">
    <w:p w14:paraId="416B096F" w14:textId="77777777" w:rsidR="00E44DFC" w:rsidRDefault="00E44DFC" w:rsidP="000D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D19E" w14:textId="77777777" w:rsidR="000D396B" w:rsidRDefault="000D39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052" w14:textId="77777777" w:rsidR="000D396B" w:rsidRDefault="000D39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7BE4" w14:textId="77777777" w:rsidR="000D396B" w:rsidRDefault="000D39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D46"/>
    <w:multiLevelType w:val="multilevel"/>
    <w:tmpl w:val="15D020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976FD"/>
    <w:multiLevelType w:val="multilevel"/>
    <w:tmpl w:val="55C6EA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63603"/>
    <w:multiLevelType w:val="multilevel"/>
    <w:tmpl w:val="1032C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37EF2"/>
    <w:multiLevelType w:val="multilevel"/>
    <w:tmpl w:val="D84A2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80EF2"/>
    <w:multiLevelType w:val="multilevel"/>
    <w:tmpl w:val="246EF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07DCF"/>
    <w:multiLevelType w:val="multilevel"/>
    <w:tmpl w:val="79DC5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76882"/>
    <w:multiLevelType w:val="multilevel"/>
    <w:tmpl w:val="1032C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3A6FF7"/>
    <w:multiLevelType w:val="multilevel"/>
    <w:tmpl w:val="57EEA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4710E2"/>
    <w:multiLevelType w:val="multilevel"/>
    <w:tmpl w:val="B9B4E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232E1"/>
    <w:multiLevelType w:val="multilevel"/>
    <w:tmpl w:val="30EC2660"/>
    <w:lvl w:ilvl="0">
      <w:start w:val="8"/>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340D8"/>
    <w:multiLevelType w:val="hybridMultilevel"/>
    <w:tmpl w:val="5082E6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BA22D0"/>
    <w:multiLevelType w:val="multilevel"/>
    <w:tmpl w:val="7450A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0274E4"/>
    <w:multiLevelType w:val="hybridMultilevel"/>
    <w:tmpl w:val="762A8A56"/>
    <w:lvl w:ilvl="0" w:tplc="04130019">
      <w:start w:val="1"/>
      <w:numFmt w:val="lowerLetter"/>
      <w:lvlText w:val="%1."/>
      <w:lvlJc w:val="left"/>
      <w:pPr>
        <w:ind w:left="180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5AF65EB2"/>
    <w:multiLevelType w:val="multilevel"/>
    <w:tmpl w:val="7126590E"/>
    <w:lvl w:ilvl="0">
      <w:start w:val="1"/>
      <w:numFmt w:val="decimal"/>
      <w:lvlText w:val="%1."/>
      <w:lvlJc w:val="left"/>
      <w:pPr>
        <w:tabs>
          <w:tab w:val="num" w:pos="1068"/>
        </w:tabs>
        <w:ind w:left="1068" w:hanging="360"/>
      </w:pPr>
      <w:rPr>
        <w:rFonts w:ascii="Arial" w:eastAsia="Times New Roman" w:hAnsi="Arial" w:cs="Arial"/>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4" w15:restartNumberingAfterBreak="0">
    <w:nsid w:val="62FA6EEC"/>
    <w:multiLevelType w:val="multilevel"/>
    <w:tmpl w:val="6C4CF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BB53F07"/>
    <w:multiLevelType w:val="multilevel"/>
    <w:tmpl w:val="4ECEA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11762538">
    <w:abstractNumId w:val="1"/>
  </w:num>
  <w:num w:numId="2" w16cid:durableId="261111798">
    <w:abstractNumId w:val="15"/>
  </w:num>
  <w:num w:numId="3" w16cid:durableId="1178737443">
    <w:abstractNumId w:val="13"/>
  </w:num>
  <w:num w:numId="4" w16cid:durableId="1770658781">
    <w:abstractNumId w:val="8"/>
  </w:num>
  <w:num w:numId="5" w16cid:durableId="1672948405">
    <w:abstractNumId w:val="7"/>
  </w:num>
  <w:num w:numId="6" w16cid:durableId="1181893536">
    <w:abstractNumId w:val="14"/>
  </w:num>
  <w:num w:numId="7" w16cid:durableId="653795777">
    <w:abstractNumId w:val="6"/>
  </w:num>
  <w:num w:numId="8" w16cid:durableId="657464680">
    <w:abstractNumId w:val="3"/>
  </w:num>
  <w:num w:numId="9" w16cid:durableId="1259869381">
    <w:abstractNumId w:val="11"/>
  </w:num>
  <w:num w:numId="10" w16cid:durableId="612905940">
    <w:abstractNumId w:val="5"/>
  </w:num>
  <w:num w:numId="11" w16cid:durableId="1276257827">
    <w:abstractNumId w:val="4"/>
  </w:num>
  <w:num w:numId="12" w16cid:durableId="742870345">
    <w:abstractNumId w:val="9"/>
  </w:num>
  <w:num w:numId="13" w16cid:durableId="1967661299">
    <w:abstractNumId w:val="0"/>
  </w:num>
  <w:num w:numId="14" w16cid:durableId="798885075">
    <w:abstractNumId w:val="10"/>
  </w:num>
  <w:num w:numId="15" w16cid:durableId="578908075">
    <w:abstractNumId w:val="12"/>
  </w:num>
  <w:num w:numId="16" w16cid:durableId="199617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AF"/>
    <w:rsid w:val="000048B9"/>
    <w:rsid w:val="000171A8"/>
    <w:rsid w:val="0001793D"/>
    <w:rsid w:val="0002646B"/>
    <w:rsid w:val="00031E6A"/>
    <w:rsid w:val="00031F14"/>
    <w:rsid w:val="000331D7"/>
    <w:rsid w:val="00037D12"/>
    <w:rsid w:val="00041115"/>
    <w:rsid w:val="00043DAE"/>
    <w:rsid w:val="00046D1A"/>
    <w:rsid w:val="000671BF"/>
    <w:rsid w:val="000706B1"/>
    <w:rsid w:val="00071586"/>
    <w:rsid w:val="00071A44"/>
    <w:rsid w:val="000756B6"/>
    <w:rsid w:val="00076443"/>
    <w:rsid w:val="00077BAE"/>
    <w:rsid w:val="00082649"/>
    <w:rsid w:val="00086011"/>
    <w:rsid w:val="0009076F"/>
    <w:rsid w:val="0009211D"/>
    <w:rsid w:val="00097035"/>
    <w:rsid w:val="000A0F70"/>
    <w:rsid w:val="000A28BE"/>
    <w:rsid w:val="000B00C3"/>
    <w:rsid w:val="000B53CE"/>
    <w:rsid w:val="000C0A49"/>
    <w:rsid w:val="000C3BA8"/>
    <w:rsid w:val="000D0929"/>
    <w:rsid w:val="000D396B"/>
    <w:rsid w:val="000D51DC"/>
    <w:rsid w:val="000D568D"/>
    <w:rsid w:val="000D6634"/>
    <w:rsid w:val="000D782C"/>
    <w:rsid w:val="000F5249"/>
    <w:rsid w:val="000F63BD"/>
    <w:rsid w:val="001020A1"/>
    <w:rsid w:val="001044CE"/>
    <w:rsid w:val="00126A87"/>
    <w:rsid w:val="00126B2E"/>
    <w:rsid w:val="00126CB7"/>
    <w:rsid w:val="001277CD"/>
    <w:rsid w:val="00141631"/>
    <w:rsid w:val="001443D4"/>
    <w:rsid w:val="0014735D"/>
    <w:rsid w:val="00157E07"/>
    <w:rsid w:val="00166DAF"/>
    <w:rsid w:val="00171525"/>
    <w:rsid w:val="00171D31"/>
    <w:rsid w:val="001723A1"/>
    <w:rsid w:val="00174F43"/>
    <w:rsid w:val="0017612F"/>
    <w:rsid w:val="00180C54"/>
    <w:rsid w:val="001862AE"/>
    <w:rsid w:val="00191BEA"/>
    <w:rsid w:val="001945FD"/>
    <w:rsid w:val="001951D9"/>
    <w:rsid w:val="001A093A"/>
    <w:rsid w:val="001A530B"/>
    <w:rsid w:val="001A5F0B"/>
    <w:rsid w:val="001A65E6"/>
    <w:rsid w:val="001A771D"/>
    <w:rsid w:val="001B03D2"/>
    <w:rsid w:val="001B2EF0"/>
    <w:rsid w:val="001B3B07"/>
    <w:rsid w:val="001B5F6A"/>
    <w:rsid w:val="001C0146"/>
    <w:rsid w:val="001C76F3"/>
    <w:rsid w:val="001D39FA"/>
    <w:rsid w:val="001D5AEE"/>
    <w:rsid w:val="001E0ACA"/>
    <w:rsid w:val="001E1378"/>
    <w:rsid w:val="001F328F"/>
    <w:rsid w:val="002026FC"/>
    <w:rsid w:val="00206C47"/>
    <w:rsid w:val="0021564F"/>
    <w:rsid w:val="00217180"/>
    <w:rsid w:val="00217460"/>
    <w:rsid w:val="00220B6C"/>
    <w:rsid w:val="0022512A"/>
    <w:rsid w:val="00225767"/>
    <w:rsid w:val="00242049"/>
    <w:rsid w:val="00242094"/>
    <w:rsid w:val="00246766"/>
    <w:rsid w:val="002473A4"/>
    <w:rsid w:val="00252EEB"/>
    <w:rsid w:val="002537D7"/>
    <w:rsid w:val="00254846"/>
    <w:rsid w:val="00255F3E"/>
    <w:rsid w:val="00273A7C"/>
    <w:rsid w:val="00290506"/>
    <w:rsid w:val="002B7DA9"/>
    <w:rsid w:val="002C1A43"/>
    <w:rsid w:val="002C3DF0"/>
    <w:rsid w:val="002C6DA6"/>
    <w:rsid w:val="002D2696"/>
    <w:rsid w:val="002E105B"/>
    <w:rsid w:val="002E3997"/>
    <w:rsid w:val="002E3C00"/>
    <w:rsid w:val="002E4320"/>
    <w:rsid w:val="002E78F5"/>
    <w:rsid w:val="002F4E5F"/>
    <w:rsid w:val="002F5696"/>
    <w:rsid w:val="003005F2"/>
    <w:rsid w:val="00302386"/>
    <w:rsid w:val="00302ED9"/>
    <w:rsid w:val="00307C7A"/>
    <w:rsid w:val="003153FD"/>
    <w:rsid w:val="003264E3"/>
    <w:rsid w:val="00327840"/>
    <w:rsid w:val="00334C12"/>
    <w:rsid w:val="003555C3"/>
    <w:rsid w:val="0035643D"/>
    <w:rsid w:val="00356DB2"/>
    <w:rsid w:val="00361948"/>
    <w:rsid w:val="00371046"/>
    <w:rsid w:val="003710A7"/>
    <w:rsid w:val="0037695C"/>
    <w:rsid w:val="003A02BF"/>
    <w:rsid w:val="003A74A4"/>
    <w:rsid w:val="003C10BB"/>
    <w:rsid w:val="003C1B90"/>
    <w:rsid w:val="003D0E97"/>
    <w:rsid w:val="003E0DFE"/>
    <w:rsid w:val="003E2065"/>
    <w:rsid w:val="003E30BD"/>
    <w:rsid w:val="003F0D5C"/>
    <w:rsid w:val="003F4F86"/>
    <w:rsid w:val="003F5392"/>
    <w:rsid w:val="003F5968"/>
    <w:rsid w:val="004012F9"/>
    <w:rsid w:val="0040279B"/>
    <w:rsid w:val="00402B62"/>
    <w:rsid w:val="004159A2"/>
    <w:rsid w:val="004306E4"/>
    <w:rsid w:val="00431AEB"/>
    <w:rsid w:val="00434B16"/>
    <w:rsid w:val="004358A9"/>
    <w:rsid w:val="00435E2D"/>
    <w:rsid w:val="004369DE"/>
    <w:rsid w:val="00437C1A"/>
    <w:rsid w:val="00437DA5"/>
    <w:rsid w:val="00440746"/>
    <w:rsid w:val="00446EEC"/>
    <w:rsid w:val="0045382B"/>
    <w:rsid w:val="00457AFC"/>
    <w:rsid w:val="00461D47"/>
    <w:rsid w:val="004670E7"/>
    <w:rsid w:val="00470827"/>
    <w:rsid w:val="00474289"/>
    <w:rsid w:val="0047796B"/>
    <w:rsid w:val="00481FCC"/>
    <w:rsid w:val="00484056"/>
    <w:rsid w:val="00485C6A"/>
    <w:rsid w:val="004947FA"/>
    <w:rsid w:val="00496B48"/>
    <w:rsid w:val="00497EF7"/>
    <w:rsid w:val="004A28D0"/>
    <w:rsid w:val="004A39EA"/>
    <w:rsid w:val="004B04D5"/>
    <w:rsid w:val="004B3D1D"/>
    <w:rsid w:val="004C7236"/>
    <w:rsid w:val="004D2A6E"/>
    <w:rsid w:val="004E39A3"/>
    <w:rsid w:val="004F26AA"/>
    <w:rsid w:val="004F29FB"/>
    <w:rsid w:val="0050003B"/>
    <w:rsid w:val="005058E2"/>
    <w:rsid w:val="00510880"/>
    <w:rsid w:val="00512367"/>
    <w:rsid w:val="005145A3"/>
    <w:rsid w:val="00516F3D"/>
    <w:rsid w:val="00522A48"/>
    <w:rsid w:val="00530EA0"/>
    <w:rsid w:val="0053586A"/>
    <w:rsid w:val="0054354F"/>
    <w:rsid w:val="0055770D"/>
    <w:rsid w:val="005707E3"/>
    <w:rsid w:val="00571561"/>
    <w:rsid w:val="00573F5C"/>
    <w:rsid w:val="005830F3"/>
    <w:rsid w:val="00584016"/>
    <w:rsid w:val="0059157D"/>
    <w:rsid w:val="005952B5"/>
    <w:rsid w:val="005B0889"/>
    <w:rsid w:val="005B4AAC"/>
    <w:rsid w:val="005C5B17"/>
    <w:rsid w:val="005D36DF"/>
    <w:rsid w:val="005D3C52"/>
    <w:rsid w:val="005D5F41"/>
    <w:rsid w:val="005D6CF9"/>
    <w:rsid w:val="005D6FA5"/>
    <w:rsid w:val="005E5DDE"/>
    <w:rsid w:val="005E7BE7"/>
    <w:rsid w:val="005F0BA7"/>
    <w:rsid w:val="005F1F14"/>
    <w:rsid w:val="005F2928"/>
    <w:rsid w:val="005F6594"/>
    <w:rsid w:val="00603D99"/>
    <w:rsid w:val="0061209F"/>
    <w:rsid w:val="00615262"/>
    <w:rsid w:val="00630FDE"/>
    <w:rsid w:val="00634365"/>
    <w:rsid w:val="006358D4"/>
    <w:rsid w:val="00640F5F"/>
    <w:rsid w:val="00642626"/>
    <w:rsid w:val="00643651"/>
    <w:rsid w:val="0064380B"/>
    <w:rsid w:val="006460A8"/>
    <w:rsid w:val="0065563F"/>
    <w:rsid w:val="006623BD"/>
    <w:rsid w:val="00663BF1"/>
    <w:rsid w:val="006642BA"/>
    <w:rsid w:val="0067064C"/>
    <w:rsid w:val="00670992"/>
    <w:rsid w:val="00675257"/>
    <w:rsid w:val="006802AA"/>
    <w:rsid w:val="00685FF3"/>
    <w:rsid w:val="00687815"/>
    <w:rsid w:val="006902CF"/>
    <w:rsid w:val="00690455"/>
    <w:rsid w:val="006908DC"/>
    <w:rsid w:val="006939B8"/>
    <w:rsid w:val="006A0CD2"/>
    <w:rsid w:val="006A1D24"/>
    <w:rsid w:val="006A498A"/>
    <w:rsid w:val="006B20B6"/>
    <w:rsid w:val="006C0C99"/>
    <w:rsid w:val="006C1FAA"/>
    <w:rsid w:val="006C73D1"/>
    <w:rsid w:val="006C7C2E"/>
    <w:rsid w:val="006D6698"/>
    <w:rsid w:val="006E4BD1"/>
    <w:rsid w:val="006E716E"/>
    <w:rsid w:val="006F4549"/>
    <w:rsid w:val="006F4C50"/>
    <w:rsid w:val="0070058D"/>
    <w:rsid w:val="00704196"/>
    <w:rsid w:val="00705F7E"/>
    <w:rsid w:val="0071428C"/>
    <w:rsid w:val="00714B4B"/>
    <w:rsid w:val="00726FC0"/>
    <w:rsid w:val="00732F3F"/>
    <w:rsid w:val="007436F1"/>
    <w:rsid w:val="00743D42"/>
    <w:rsid w:val="00760EEC"/>
    <w:rsid w:val="007642B8"/>
    <w:rsid w:val="00784F5F"/>
    <w:rsid w:val="00787B8B"/>
    <w:rsid w:val="00787C67"/>
    <w:rsid w:val="0079537D"/>
    <w:rsid w:val="00797C3A"/>
    <w:rsid w:val="007A68E6"/>
    <w:rsid w:val="007B3D3A"/>
    <w:rsid w:val="007B6551"/>
    <w:rsid w:val="007B7FAE"/>
    <w:rsid w:val="007C4C02"/>
    <w:rsid w:val="007C4C35"/>
    <w:rsid w:val="007D2DCB"/>
    <w:rsid w:val="007E139C"/>
    <w:rsid w:val="007E5829"/>
    <w:rsid w:val="00800462"/>
    <w:rsid w:val="008028FC"/>
    <w:rsid w:val="00806FD6"/>
    <w:rsid w:val="00816D4C"/>
    <w:rsid w:val="00822C3E"/>
    <w:rsid w:val="00824845"/>
    <w:rsid w:val="00824F33"/>
    <w:rsid w:val="00825245"/>
    <w:rsid w:val="008253BC"/>
    <w:rsid w:val="008344F4"/>
    <w:rsid w:val="0083627C"/>
    <w:rsid w:val="00836F70"/>
    <w:rsid w:val="00845802"/>
    <w:rsid w:val="00847B0E"/>
    <w:rsid w:val="00855E53"/>
    <w:rsid w:val="00857FD1"/>
    <w:rsid w:val="008600D8"/>
    <w:rsid w:val="008611C0"/>
    <w:rsid w:val="00861C96"/>
    <w:rsid w:val="00866019"/>
    <w:rsid w:val="0086612D"/>
    <w:rsid w:val="008725B6"/>
    <w:rsid w:val="00881B50"/>
    <w:rsid w:val="0088342C"/>
    <w:rsid w:val="00884A5F"/>
    <w:rsid w:val="008853C7"/>
    <w:rsid w:val="00893BB7"/>
    <w:rsid w:val="00895770"/>
    <w:rsid w:val="008A1B73"/>
    <w:rsid w:val="008A1E2C"/>
    <w:rsid w:val="008A4901"/>
    <w:rsid w:val="008B38F0"/>
    <w:rsid w:val="008B65F5"/>
    <w:rsid w:val="008C2069"/>
    <w:rsid w:val="008C4653"/>
    <w:rsid w:val="008C7C7F"/>
    <w:rsid w:val="008D0F3F"/>
    <w:rsid w:val="008D1CC1"/>
    <w:rsid w:val="008D2B20"/>
    <w:rsid w:val="00905600"/>
    <w:rsid w:val="009063A4"/>
    <w:rsid w:val="0091095F"/>
    <w:rsid w:val="00913AA3"/>
    <w:rsid w:val="00916C23"/>
    <w:rsid w:val="00922057"/>
    <w:rsid w:val="00934CD4"/>
    <w:rsid w:val="009363A2"/>
    <w:rsid w:val="009367F2"/>
    <w:rsid w:val="00940A38"/>
    <w:rsid w:val="00944E96"/>
    <w:rsid w:val="009477F6"/>
    <w:rsid w:val="00956463"/>
    <w:rsid w:val="00960162"/>
    <w:rsid w:val="0096348B"/>
    <w:rsid w:val="0096501A"/>
    <w:rsid w:val="0096779D"/>
    <w:rsid w:val="009773EC"/>
    <w:rsid w:val="0097764D"/>
    <w:rsid w:val="00992900"/>
    <w:rsid w:val="00992F90"/>
    <w:rsid w:val="009937B5"/>
    <w:rsid w:val="00995C83"/>
    <w:rsid w:val="009A0ED7"/>
    <w:rsid w:val="009A44DB"/>
    <w:rsid w:val="009A7E9B"/>
    <w:rsid w:val="009B0F00"/>
    <w:rsid w:val="009C0D2F"/>
    <w:rsid w:val="009C261E"/>
    <w:rsid w:val="009D00B4"/>
    <w:rsid w:val="009D1DBF"/>
    <w:rsid w:val="009E0145"/>
    <w:rsid w:val="009E6035"/>
    <w:rsid w:val="009F0771"/>
    <w:rsid w:val="009F206B"/>
    <w:rsid w:val="00A01732"/>
    <w:rsid w:val="00A025B3"/>
    <w:rsid w:val="00A02FCD"/>
    <w:rsid w:val="00A10ABB"/>
    <w:rsid w:val="00A126E1"/>
    <w:rsid w:val="00A2706B"/>
    <w:rsid w:val="00A275E3"/>
    <w:rsid w:val="00A30325"/>
    <w:rsid w:val="00A3526E"/>
    <w:rsid w:val="00A43DB5"/>
    <w:rsid w:val="00A47502"/>
    <w:rsid w:val="00A5069A"/>
    <w:rsid w:val="00A621A3"/>
    <w:rsid w:val="00A638F8"/>
    <w:rsid w:val="00A67732"/>
    <w:rsid w:val="00A75332"/>
    <w:rsid w:val="00A814D2"/>
    <w:rsid w:val="00A82B0F"/>
    <w:rsid w:val="00A87A4D"/>
    <w:rsid w:val="00A94000"/>
    <w:rsid w:val="00A95CAB"/>
    <w:rsid w:val="00A96019"/>
    <w:rsid w:val="00AA35E4"/>
    <w:rsid w:val="00AB10ED"/>
    <w:rsid w:val="00AB3FC3"/>
    <w:rsid w:val="00AC299B"/>
    <w:rsid w:val="00AC2A3C"/>
    <w:rsid w:val="00AC4EA9"/>
    <w:rsid w:val="00AC6244"/>
    <w:rsid w:val="00AD2423"/>
    <w:rsid w:val="00AE520D"/>
    <w:rsid w:val="00AE797D"/>
    <w:rsid w:val="00AF29AB"/>
    <w:rsid w:val="00B00075"/>
    <w:rsid w:val="00B030BC"/>
    <w:rsid w:val="00B045FC"/>
    <w:rsid w:val="00B10043"/>
    <w:rsid w:val="00B16C08"/>
    <w:rsid w:val="00B17842"/>
    <w:rsid w:val="00B17938"/>
    <w:rsid w:val="00B17E96"/>
    <w:rsid w:val="00B2291E"/>
    <w:rsid w:val="00B22D42"/>
    <w:rsid w:val="00B256D0"/>
    <w:rsid w:val="00B26BA6"/>
    <w:rsid w:val="00B27622"/>
    <w:rsid w:val="00B31A71"/>
    <w:rsid w:val="00B36E10"/>
    <w:rsid w:val="00B377BF"/>
    <w:rsid w:val="00B4231C"/>
    <w:rsid w:val="00B46B5C"/>
    <w:rsid w:val="00B60E42"/>
    <w:rsid w:val="00B619AD"/>
    <w:rsid w:val="00B651D5"/>
    <w:rsid w:val="00B76BAF"/>
    <w:rsid w:val="00B77686"/>
    <w:rsid w:val="00B8117F"/>
    <w:rsid w:val="00B84671"/>
    <w:rsid w:val="00B85236"/>
    <w:rsid w:val="00B87C0B"/>
    <w:rsid w:val="00B93D29"/>
    <w:rsid w:val="00BA47BB"/>
    <w:rsid w:val="00BB3949"/>
    <w:rsid w:val="00BB506C"/>
    <w:rsid w:val="00BD3BD6"/>
    <w:rsid w:val="00BD43F6"/>
    <w:rsid w:val="00BD4EBB"/>
    <w:rsid w:val="00BF7C25"/>
    <w:rsid w:val="00C02F4C"/>
    <w:rsid w:val="00C05F0E"/>
    <w:rsid w:val="00C16795"/>
    <w:rsid w:val="00C35DE5"/>
    <w:rsid w:val="00C609BB"/>
    <w:rsid w:val="00C61BD2"/>
    <w:rsid w:val="00C61C44"/>
    <w:rsid w:val="00C731DA"/>
    <w:rsid w:val="00C76489"/>
    <w:rsid w:val="00C91EFD"/>
    <w:rsid w:val="00C92610"/>
    <w:rsid w:val="00C92B0D"/>
    <w:rsid w:val="00CA0CC0"/>
    <w:rsid w:val="00CB4DA4"/>
    <w:rsid w:val="00CC1A99"/>
    <w:rsid w:val="00CC2952"/>
    <w:rsid w:val="00CD4780"/>
    <w:rsid w:val="00CE161F"/>
    <w:rsid w:val="00CE4292"/>
    <w:rsid w:val="00CE48E4"/>
    <w:rsid w:val="00CE4A1A"/>
    <w:rsid w:val="00CE750A"/>
    <w:rsid w:val="00CE7859"/>
    <w:rsid w:val="00CF261E"/>
    <w:rsid w:val="00CF29D3"/>
    <w:rsid w:val="00D00A32"/>
    <w:rsid w:val="00D02EB6"/>
    <w:rsid w:val="00D100AF"/>
    <w:rsid w:val="00D22C04"/>
    <w:rsid w:val="00D27F58"/>
    <w:rsid w:val="00D30933"/>
    <w:rsid w:val="00D42AD4"/>
    <w:rsid w:val="00D50F0E"/>
    <w:rsid w:val="00D52DDC"/>
    <w:rsid w:val="00D54D2B"/>
    <w:rsid w:val="00D57564"/>
    <w:rsid w:val="00D71067"/>
    <w:rsid w:val="00D72B19"/>
    <w:rsid w:val="00D7381E"/>
    <w:rsid w:val="00D82DA0"/>
    <w:rsid w:val="00D910E2"/>
    <w:rsid w:val="00D91F9F"/>
    <w:rsid w:val="00DA08BA"/>
    <w:rsid w:val="00DA134C"/>
    <w:rsid w:val="00DA1E52"/>
    <w:rsid w:val="00DA54D7"/>
    <w:rsid w:val="00DB5CC0"/>
    <w:rsid w:val="00DB6227"/>
    <w:rsid w:val="00DC1157"/>
    <w:rsid w:val="00DC3A88"/>
    <w:rsid w:val="00DC49B2"/>
    <w:rsid w:val="00DC4F29"/>
    <w:rsid w:val="00DC7808"/>
    <w:rsid w:val="00DC7E78"/>
    <w:rsid w:val="00DD5311"/>
    <w:rsid w:val="00DF6D6A"/>
    <w:rsid w:val="00DF794D"/>
    <w:rsid w:val="00DF7F6C"/>
    <w:rsid w:val="00E00FB5"/>
    <w:rsid w:val="00E0136D"/>
    <w:rsid w:val="00E02C3D"/>
    <w:rsid w:val="00E03056"/>
    <w:rsid w:val="00E06AC8"/>
    <w:rsid w:val="00E10072"/>
    <w:rsid w:val="00E215D5"/>
    <w:rsid w:val="00E21A51"/>
    <w:rsid w:val="00E33304"/>
    <w:rsid w:val="00E334F5"/>
    <w:rsid w:val="00E3415B"/>
    <w:rsid w:val="00E40380"/>
    <w:rsid w:val="00E441B4"/>
    <w:rsid w:val="00E44DFC"/>
    <w:rsid w:val="00E457C4"/>
    <w:rsid w:val="00E47F35"/>
    <w:rsid w:val="00E53F8D"/>
    <w:rsid w:val="00E62ECE"/>
    <w:rsid w:val="00E71561"/>
    <w:rsid w:val="00E7725F"/>
    <w:rsid w:val="00E81FA8"/>
    <w:rsid w:val="00E8393D"/>
    <w:rsid w:val="00E874CE"/>
    <w:rsid w:val="00E949A8"/>
    <w:rsid w:val="00EB3602"/>
    <w:rsid w:val="00EB3ED6"/>
    <w:rsid w:val="00EC01BA"/>
    <w:rsid w:val="00ED2B38"/>
    <w:rsid w:val="00ED3093"/>
    <w:rsid w:val="00ED4B63"/>
    <w:rsid w:val="00EE11F3"/>
    <w:rsid w:val="00EE31DB"/>
    <w:rsid w:val="00EE363C"/>
    <w:rsid w:val="00EE3FF6"/>
    <w:rsid w:val="00EE4EB8"/>
    <w:rsid w:val="00F02726"/>
    <w:rsid w:val="00F0391B"/>
    <w:rsid w:val="00F10B41"/>
    <w:rsid w:val="00F2333F"/>
    <w:rsid w:val="00F34B9F"/>
    <w:rsid w:val="00F34E51"/>
    <w:rsid w:val="00F34F91"/>
    <w:rsid w:val="00F40AD1"/>
    <w:rsid w:val="00F44472"/>
    <w:rsid w:val="00F446E7"/>
    <w:rsid w:val="00F52AD5"/>
    <w:rsid w:val="00F72453"/>
    <w:rsid w:val="00F85252"/>
    <w:rsid w:val="00F87528"/>
    <w:rsid w:val="00F91C92"/>
    <w:rsid w:val="00F93656"/>
    <w:rsid w:val="00FB0322"/>
    <w:rsid w:val="00FB681B"/>
    <w:rsid w:val="00FE0A8E"/>
    <w:rsid w:val="00FE2C80"/>
    <w:rsid w:val="00FE5814"/>
    <w:rsid w:val="00FE7D17"/>
    <w:rsid w:val="00FF1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678A"/>
  <w15:docId w15:val="{F8071C93-1653-401F-9A16-B1564544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3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392"/>
    <w:pPr>
      <w:ind w:left="720"/>
      <w:contextualSpacing/>
    </w:pPr>
  </w:style>
  <w:style w:type="paragraph" w:styleId="Koptekst">
    <w:name w:val="header"/>
    <w:basedOn w:val="Standaard"/>
    <w:link w:val="KoptekstChar"/>
    <w:uiPriority w:val="99"/>
    <w:unhideWhenUsed/>
    <w:rsid w:val="000D3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96B"/>
  </w:style>
  <w:style w:type="paragraph" w:styleId="Voettekst">
    <w:name w:val="footer"/>
    <w:basedOn w:val="Standaard"/>
    <w:link w:val="VoettekstChar"/>
    <w:uiPriority w:val="99"/>
    <w:unhideWhenUsed/>
    <w:rsid w:val="000D3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96B"/>
  </w:style>
  <w:style w:type="table" w:customStyle="1" w:styleId="TableNormal">
    <w:name w:val="Table Normal"/>
    <w:rsid w:val="00DD53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Beekman</dc:creator>
  <cp:lastModifiedBy>dbeekman@planet.nl</cp:lastModifiedBy>
  <cp:revision>3</cp:revision>
  <dcterms:created xsi:type="dcterms:W3CDTF">2022-10-21T15:25:00Z</dcterms:created>
  <dcterms:modified xsi:type="dcterms:W3CDTF">2022-12-09T11:45:00Z</dcterms:modified>
</cp:coreProperties>
</file>